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50C" w:rsidRPr="0090750C" w:rsidRDefault="0090750C" w:rsidP="0090750C">
      <w:pPr>
        <w:spacing w:before="100" w:beforeAutospacing="1" w:after="100" w:afterAutospacing="1" w:line="240" w:lineRule="auto"/>
        <w:jc w:val="center"/>
        <w:rPr>
          <w:rFonts w:ascii="Times New Roman" w:eastAsia="Times New Roman" w:hAnsi="Times New Roman" w:cs="Times New Roman"/>
          <w:b/>
          <w:bCs/>
          <w:sz w:val="27"/>
          <w:szCs w:val="27"/>
          <w:lang w:eastAsia="it-IT"/>
        </w:rPr>
      </w:pPr>
      <w:r w:rsidRPr="0090750C">
        <w:rPr>
          <w:rFonts w:ascii="Times New Roman" w:eastAsia="Times New Roman" w:hAnsi="Times New Roman" w:cs="Times New Roman"/>
          <w:sz w:val="27"/>
          <w:szCs w:val="27"/>
          <w:lang w:eastAsia="it-IT"/>
        </w:rPr>
        <w:t>Legge 31 luglio 2005, n. 155</w:t>
      </w:r>
      <w:r>
        <w:rPr>
          <w:rFonts w:ascii="Times New Roman" w:eastAsia="Times New Roman" w:hAnsi="Times New Roman" w:cs="Times New Roman"/>
          <w:sz w:val="27"/>
          <w:szCs w:val="27"/>
          <w:lang w:eastAsia="it-IT"/>
        </w:rPr>
        <w:br/>
      </w:r>
      <w:r w:rsidRPr="0090750C">
        <w:rPr>
          <w:rFonts w:ascii="Times New Roman" w:eastAsia="Times New Roman" w:hAnsi="Times New Roman" w:cs="Times New Roman"/>
          <w:b/>
          <w:bCs/>
          <w:sz w:val="27"/>
          <w:szCs w:val="27"/>
          <w:lang w:eastAsia="it-IT"/>
        </w:rPr>
        <w:t>"Conversione in legge, con modificazioni, del decreto-legge 27 luglio 2005, n. 144, recante misure urgenti per il contrasto del terrorismo internazionale"</w:t>
      </w:r>
    </w:p>
    <w:p w:rsidR="0090750C" w:rsidRPr="0090750C" w:rsidRDefault="0090750C" w:rsidP="0090750C">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0750C">
        <w:rPr>
          <w:rFonts w:ascii="Times New Roman" w:eastAsia="Times New Roman" w:hAnsi="Times New Roman" w:cs="Times New Roman"/>
          <w:sz w:val="24"/>
          <w:szCs w:val="24"/>
          <w:lang w:eastAsia="it-IT"/>
        </w:rPr>
        <w:t xml:space="preserve">pubblicata nella </w:t>
      </w:r>
      <w:r w:rsidRPr="0090750C">
        <w:rPr>
          <w:rFonts w:ascii="Times New Roman" w:eastAsia="Times New Roman" w:hAnsi="Times New Roman" w:cs="Times New Roman"/>
          <w:i/>
          <w:iCs/>
          <w:sz w:val="24"/>
          <w:szCs w:val="24"/>
          <w:lang w:eastAsia="it-IT"/>
        </w:rPr>
        <w:t>Gazzetta Ufficiale</w:t>
      </w:r>
      <w:r w:rsidRPr="0090750C">
        <w:rPr>
          <w:rFonts w:ascii="Times New Roman" w:eastAsia="Times New Roman" w:hAnsi="Times New Roman" w:cs="Times New Roman"/>
          <w:sz w:val="24"/>
          <w:szCs w:val="24"/>
          <w:lang w:eastAsia="it-IT"/>
        </w:rPr>
        <w:t xml:space="preserve"> n. 177 del 1 agosto 2005</w:t>
      </w:r>
    </w:p>
    <w:p w:rsidR="005E4223" w:rsidRDefault="005E4223"/>
    <w:p w:rsidR="0090750C" w:rsidRDefault="0090750C" w:rsidP="0090750C">
      <w:pPr>
        <w:pStyle w:val="NormaleWeb"/>
        <w:jc w:val="center"/>
        <w:rPr>
          <w:b/>
          <w:bCs/>
        </w:rPr>
      </w:pPr>
      <w:bookmarkStart w:id="0" w:name="conve"/>
      <w:r>
        <w:rPr>
          <w:b/>
          <w:bCs/>
        </w:rPr>
        <w:t>Legge di conversione</w:t>
      </w:r>
    </w:p>
    <w:p w:rsidR="0090750C" w:rsidRDefault="0090750C" w:rsidP="0090750C">
      <w:pPr>
        <w:pStyle w:val="NormaleWeb"/>
        <w:jc w:val="center"/>
      </w:pPr>
      <w:r>
        <w:br/>
      </w:r>
      <w:bookmarkEnd w:id="0"/>
      <w:r>
        <w:t>Art. 1.</w:t>
      </w:r>
    </w:p>
    <w:p w:rsidR="0090750C" w:rsidRDefault="0090750C" w:rsidP="0090750C">
      <w:pPr>
        <w:pStyle w:val="NormaleWeb"/>
      </w:pPr>
      <w:r>
        <w:t>1. Il decreto-legge 27 luglio 2005, n. 144, recante misure urgenti per il contrasto del terrorismo internazionale, e' convertito in legge con le modificazioni riportate in allegato alla presente legge.</w:t>
      </w:r>
    </w:p>
    <w:p w:rsidR="0090750C" w:rsidRDefault="0090750C" w:rsidP="0090750C">
      <w:pPr>
        <w:pStyle w:val="NormaleWeb"/>
      </w:pPr>
      <w:r>
        <w:t xml:space="preserve">2. La presente legge entra in vigore il giorno successivo a quello della sua pubblicazione nella </w:t>
      </w:r>
      <w:r>
        <w:rPr>
          <w:rStyle w:val="Enfasicorsivo"/>
        </w:rPr>
        <w:t>Gazzetta Ufficiale</w:t>
      </w:r>
      <w:r>
        <w:t>.</w:t>
      </w:r>
    </w:p>
    <w:p w:rsidR="0090750C" w:rsidRDefault="0090750C"/>
    <w:p w:rsidR="0090750C" w:rsidRDefault="0090750C" w:rsidP="0090750C">
      <w:pPr>
        <w:pStyle w:val="NormaleWeb"/>
        <w:jc w:val="center"/>
        <w:rPr>
          <w:b/>
          <w:bCs/>
        </w:rPr>
      </w:pPr>
      <w:bookmarkStart w:id="1" w:name="decreto"/>
      <w:r>
        <w:rPr>
          <w:b/>
          <w:bCs/>
        </w:rPr>
        <w:t>Testo del decreto-legge coordinato con la legge di conversione</w:t>
      </w:r>
    </w:p>
    <w:bookmarkEnd w:id="1"/>
    <w:p w:rsidR="0090750C" w:rsidRDefault="0090750C" w:rsidP="0090750C">
      <w:pPr>
        <w:pStyle w:val="NormaleWeb"/>
        <w:jc w:val="center"/>
      </w:pPr>
      <w:r>
        <w:t xml:space="preserve">pubblicato nella </w:t>
      </w:r>
      <w:r>
        <w:rPr>
          <w:rStyle w:val="Enfasicorsivo"/>
        </w:rPr>
        <w:t>Gazzetta Ufficiale</w:t>
      </w:r>
      <w:r>
        <w:t xml:space="preserve"> n. 177 del 1 agosto 2005</w:t>
      </w:r>
    </w:p>
    <w:p w:rsidR="0090750C" w:rsidRDefault="0090750C" w:rsidP="0090750C">
      <w:pPr>
        <w:pStyle w:val="NormaleWeb"/>
        <w:jc w:val="center"/>
      </w:pPr>
      <w:r>
        <w:t>(*) Le modifiche apportate dalla legge di conversione sono stampate con caratteri corsivi</w:t>
      </w:r>
    </w:p>
    <w:p w:rsidR="0090750C" w:rsidRDefault="0090750C" w:rsidP="0090750C">
      <w:pPr>
        <w:pStyle w:val="NormaleWeb"/>
        <w:jc w:val="center"/>
      </w:pPr>
      <w:r>
        <w:t xml:space="preserve">  </w:t>
      </w:r>
    </w:p>
    <w:p w:rsidR="0090750C" w:rsidRDefault="0090750C" w:rsidP="0090750C">
      <w:pPr>
        <w:pStyle w:val="NormaleWeb"/>
        <w:jc w:val="center"/>
      </w:pPr>
      <w:r>
        <w:t> Art. 1.</w:t>
      </w:r>
      <w:r>
        <w:br/>
      </w:r>
      <w:r>
        <w:rPr>
          <w:rStyle w:val="Enfasicorsivo"/>
        </w:rPr>
        <w:t xml:space="preserve">Colloqui a fini investigativi per il contrasto del terrorismo </w:t>
      </w:r>
    </w:p>
    <w:p w:rsidR="0090750C" w:rsidRDefault="0090750C" w:rsidP="0090750C">
      <w:pPr>
        <w:pStyle w:val="NormaleWeb"/>
      </w:pPr>
      <w:r>
        <w:t>1. All'articolo 18-</w:t>
      </w:r>
      <w:r>
        <w:rPr>
          <w:rStyle w:val="Enfasicorsivo"/>
        </w:rPr>
        <w:t>bis</w:t>
      </w:r>
      <w:r>
        <w:t xml:space="preserve"> della legge 26 luglio 1975, n. 354, sono apportate le seguenti modificazioni:</w:t>
      </w:r>
    </w:p>
    <w:p w:rsidR="0090750C" w:rsidRDefault="0090750C" w:rsidP="0090750C">
      <w:pPr>
        <w:pStyle w:val="NormaleWeb"/>
      </w:pPr>
      <w:r>
        <w:rPr>
          <w:rStyle w:val="Enfasicorsivo"/>
        </w:rPr>
        <w:t>a)</w:t>
      </w:r>
      <w:r>
        <w:t xml:space="preserve"> dopo il comma 1, e' inserito il seguente:</w:t>
      </w:r>
    </w:p>
    <w:p w:rsidR="0090750C" w:rsidRDefault="0090750C" w:rsidP="0090750C">
      <w:pPr>
        <w:pStyle w:val="NormaleWeb"/>
      </w:pPr>
      <w:r>
        <w:t>«</w:t>
      </w:r>
      <w:r>
        <w:rPr>
          <w:rStyle w:val="Enfasicorsivo"/>
        </w:rPr>
        <w:t>1-</w:t>
      </w:r>
      <w:r>
        <w:t>bis</w:t>
      </w:r>
      <w:r>
        <w:rPr>
          <w:rStyle w:val="Enfasicorsivo"/>
        </w:rPr>
        <w:t xml:space="preserve">. Le disposizioni di cui al comma 1 si applicano anche ai responsabili di livello almeno provinciale degli uffici o reparti della Polizia di Stato o dell'Arma dei carabinieri competenti per lo svolgimento di indagini in materia di terrorismo, </w:t>
      </w:r>
      <w:proofErr w:type="spellStart"/>
      <w:r>
        <w:rPr>
          <w:rStyle w:val="Enfasicorsivo"/>
        </w:rPr>
        <w:t>nonche'</w:t>
      </w:r>
      <w:proofErr w:type="spellEnd"/>
      <w:r>
        <w:rPr>
          <w:rStyle w:val="Enfasicorsivo"/>
        </w:rPr>
        <w:t xml:space="preserve"> agli ufficiali di polizia giudiziaria designati dai responsabili di livello centrale e, limitatamente agli aspetti connessi al finanziamento del terrorismo, a quelli del Corpo della guardia di finanza, designati dal responsabile di livello centrale, al fine di acquisire dai detenuti o dagli internati informazioni utili per la prevenzione e repressione dei delitti commessi per finalità di terrorismo, anche internazionale, o di eversione dell'ordine democratico»;</w:t>
      </w:r>
    </w:p>
    <w:p w:rsidR="0090750C" w:rsidRDefault="0090750C" w:rsidP="0090750C">
      <w:pPr>
        <w:pStyle w:val="NormaleWeb"/>
      </w:pPr>
      <w:r>
        <w:rPr>
          <w:rStyle w:val="Enfasicorsivo"/>
        </w:rPr>
        <w:t>b)</w:t>
      </w:r>
      <w:r>
        <w:t xml:space="preserve"> al comma 2, le parole: «Al personale di polizia indicato nel comma 1» sono sostituite dalle seguenti: «Al personale di polizia indicato nei commi 1 e 1-</w:t>
      </w:r>
      <w:r>
        <w:rPr>
          <w:rStyle w:val="Enfasicorsivo"/>
        </w:rPr>
        <w:t>bis</w:t>
      </w:r>
      <w:r>
        <w:t xml:space="preserve">». </w:t>
      </w:r>
    </w:p>
    <w:p w:rsidR="00503D29" w:rsidRDefault="00503D29" w:rsidP="0090750C">
      <w:pPr>
        <w:pStyle w:val="NormaleWeb"/>
        <w:jc w:val="center"/>
      </w:pPr>
    </w:p>
    <w:p w:rsidR="0090750C" w:rsidRDefault="0090750C" w:rsidP="0090750C">
      <w:pPr>
        <w:pStyle w:val="NormaleWeb"/>
        <w:jc w:val="center"/>
      </w:pPr>
      <w:r>
        <w:lastRenderedPageBreak/>
        <w:t>Art. 2.</w:t>
      </w:r>
      <w:r>
        <w:br/>
      </w:r>
      <w:r>
        <w:rPr>
          <w:rStyle w:val="Enfasicorsivo"/>
        </w:rPr>
        <w:t xml:space="preserve">Permessi di soggiorno a fini investigativi </w:t>
      </w:r>
    </w:p>
    <w:p w:rsidR="0090750C" w:rsidRDefault="0090750C" w:rsidP="0090750C">
      <w:pPr>
        <w:pStyle w:val="NormaleWeb"/>
      </w:pPr>
      <w:r>
        <w:t xml:space="preserve">1. Anche fuori dei casi di cui al capo II del decreto-legge 15 gennaio 1991, n. 8, convertito, con modificazioni, dalla legge 15 marzo 1991, n. 82, e successive modificazioni, e di cui all'articolo 18 del testo unico delle disposizioni concernenti la disciplina dell'immigrazione e norme sulla condizione dello straniero, di cui al decreto legislativo 25 luglio 1998, n. 286, di seguito denominato: «decreto legislativo n. 286 del 1998», e in deroga a quanto previsto dall'articolo 5 del decreto legislativo n. 286 del 1998, quando, nel corso di operazioni di polizia, di indagini o di un procedimento relativi a delitti commessi per finalità di terrorismo, anche internazionale, o di eversione dell'ordine democratico, vi e' l'esigenza di garantire la permanenza nel territorio dello Stato dello straniero che abbia offerto all'autorità giudiziaria o agli organi di polizia una collaborazione avente le caratteristiche di cui al comma 3 dell'articolo 9 del citato decreto-legge n. 8 del 1991 il questore, </w:t>
      </w:r>
      <w:r>
        <w:rPr>
          <w:rStyle w:val="Enfasicorsivo"/>
        </w:rPr>
        <w:t>autonomamente</w:t>
      </w:r>
      <w:r>
        <w:t xml:space="preserve"> o su segnalazione dei responsabili di livello almeno provinciale delle Forze di polizia </w:t>
      </w:r>
      <w:r>
        <w:rPr>
          <w:rStyle w:val="Enfasicorsivo"/>
        </w:rPr>
        <w:t>ovvero dei direttori</w:t>
      </w:r>
      <w:r>
        <w:t xml:space="preserve"> dei Servizi informativi e di sicurezza, </w:t>
      </w:r>
      <w:r>
        <w:rPr>
          <w:rStyle w:val="Enfasicorsivo"/>
        </w:rPr>
        <w:t>ovvero quando ne e' richiesto dal procuratore della Repubblica,</w:t>
      </w:r>
      <w:r>
        <w:t xml:space="preserve"> rilascia allo straniero uno speciale permesso di soggiorno, di durata annuale e rinnovabile per eguali periodi.</w:t>
      </w:r>
    </w:p>
    <w:p w:rsidR="0090750C" w:rsidRDefault="0090750C" w:rsidP="0090750C">
      <w:pPr>
        <w:pStyle w:val="NormaleWeb"/>
      </w:pPr>
      <w:r>
        <w:t>2. Con la segnalazione di cui al comma 1, sono comunicati al questore gli elementi da cui risulti la sussistenza delle condizioni ivi indicate, con particolare riferimento alla rilevanza del contributo offerto dallo straniero.</w:t>
      </w:r>
    </w:p>
    <w:p w:rsidR="0090750C" w:rsidRDefault="0090750C" w:rsidP="0090750C">
      <w:pPr>
        <w:pStyle w:val="NormaleWeb"/>
      </w:pPr>
      <w:r>
        <w:t>3. Il permesso di soggiorno rilasciato a norma del presente articolo può essere rinnovato, per motivi di giustizia o di sicurezza pubblica. Esso e' revocato in caso di condotta incompatibile con le finalità dello stesso, segnalate dal procuratore della Repubblica, dagli altri organi di cui al comma 1 o comunque accertate dal questore, ovvero quando vengono meno le altre condizioni che ne hanno giustificato il rilascio.</w:t>
      </w:r>
    </w:p>
    <w:p w:rsidR="0090750C" w:rsidRDefault="0090750C" w:rsidP="0090750C">
      <w:pPr>
        <w:pStyle w:val="NormaleWeb"/>
      </w:pPr>
      <w:r>
        <w:t>4. Per quanto non previsto dal presente articolo, si applicano le disposizioni dei commi 5 e 6 dell'articolo 18 del decreto legislativo 25 luglio 1998, n. 286.</w:t>
      </w:r>
    </w:p>
    <w:p w:rsidR="0090750C" w:rsidRDefault="0090750C" w:rsidP="0090750C">
      <w:pPr>
        <w:pStyle w:val="NormaleWeb"/>
      </w:pPr>
      <w:r>
        <w:t xml:space="preserve">5. Quando la collaborazione offerta ha avuto straordinaria rilevanza per la prevenzione nel territorio dello Stato di attentati terroristici alla vita o all'incolumità delle persone o per la concreta riduzione delle conseguenze dannose o pericolose degli attentati stessi </w:t>
      </w:r>
      <w:r>
        <w:rPr>
          <w:rStyle w:val="Enfasicorsivo"/>
        </w:rPr>
        <w:t>ovvero per identificare i responsabili di atti di terrorismo,</w:t>
      </w:r>
      <w:r>
        <w:t xml:space="preserve"> allo straniero può essere concessa, </w:t>
      </w:r>
      <w:r>
        <w:rPr>
          <w:rStyle w:val="Enfasicorsivo"/>
        </w:rPr>
        <w:t>con le stesse modalità di cui al comma 1</w:t>
      </w:r>
      <w:r>
        <w:t xml:space="preserve"> la carta di soggiorno, anche in deroga alle disposizioni dell'articolo 9 del decreto legislativo n. 286 del 1998. </w:t>
      </w:r>
    </w:p>
    <w:p w:rsidR="0090750C" w:rsidRDefault="0090750C" w:rsidP="0090750C">
      <w:pPr>
        <w:pStyle w:val="NormaleWeb"/>
        <w:jc w:val="center"/>
      </w:pPr>
      <w:r>
        <w:t>Art. 3.</w:t>
      </w:r>
      <w:r>
        <w:br/>
      </w:r>
      <w:r>
        <w:rPr>
          <w:rStyle w:val="Enfasicorsivo"/>
        </w:rPr>
        <w:t xml:space="preserve">Nuove norme in materia di espulsioni degli stranieri per motivi di prevenzione del terrorismo </w:t>
      </w:r>
    </w:p>
    <w:p w:rsidR="0090750C" w:rsidRDefault="0090750C" w:rsidP="0090750C">
      <w:pPr>
        <w:pStyle w:val="NormaleWeb"/>
      </w:pPr>
      <w:r>
        <w:t xml:space="preserve">1. Oltre a quanto previsto dagli articoli 9, comma 5, e 13, comma 1, del decreto legislativo n. 286 del 1998 il </w:t>
      </w:r>
      <w:r>
        <w:rPr>
          <w:rStyle w:val="Enfasicorsivo"/>
        </w:rPr>
        <w:t>Ministro dell'interno o, su sua delega,</w:t>
      </w:r>
      <w:r>
        <w:t xml:space="preserve"> il prefetto può disporre l'espulsione dello straniero appartenente ad una delle categorie di cui all'articolo 18 della legge 22 maggio 1975, n. 152, o nei cui confronti vi sono fondati motivi di ritenere che la sua permanenza nel territorio dello Stato possa in qualsiasi modo agevolare organizzazioni o attività terroristiche, anche internazionali.</w:t>
      </w:r>
    </w:p>
    <w:p w:rsidR="0090750C" w:rsidRDefault="0090750C" w:rsidP="0090750C">
      <w:pPr>
        <w:pStyle w:val="NormaleWeb"/>
      </w:pPr>
      <w:r>
        <w:t>2. Nei casi di cui al comma 1, l'espulsione e' eseguita immediatamente, salvo che si tratti di persona detenuta, anche in deroga alle disposizioni del comma 3 dell'articolo 13 del decreto legislativo 25 luglio 1998, n. 286, concernenti l'esecuzione dell'espulsione dello straniero sottoposto a procedimento penale e di quelle di cui al comma 5-</w:t>
      </w:r>
      <w:r>
        <w:rPr>
          <w:rStyle w:val="Enfasicorsivo"/>
        </w:rPr>
        <w:t>bis</w:t>
      </w:r>
      <w:r>
        <w:t xml:space="preserve"> del medesimo articolo 13. Ugualmente si procede nei casi di espulsione di cui al comma 1 dell'articolo 13 del decreto legislativo 25 luglio 1998, n. 286.</w:t>
      </w:r>
    </w:p>
    <w:p w:rsidR="0090750C" w:rsidRDefault="0090750C" w:rsidP="0090750C">
      <w:pPr>
        <w:pStyle w:val="NormaleWeb"/>
      </w:pPr>
      <w:r>
        <w:t xml:space="preserve">3. Il prefetto può altresì omettere, sospendere o revocare il provvedimento di espulsione di cui all'articolo 13, comma 2, del decreto legislativo n. 286 del 1998, informando preventivamente il Ministro dell'interno, quando sussistono le condizioni per il rilascio del permesso di soggiorno di cui all'articolo 2 </w:t>
      </w:r>
      <w:r>
        <w:rPr>
          <w:rStyle w:val="Enfasicorsivo"/>
        </w:rPr>
        <w:t>del presente decreto,</w:t>
      </w:r>
      <w:r>
        <w:t xml:space="preserve"> ovvero quando sia necessario per l'acquisizione di notizie concernenti la prevenzione di attività terroristiche, ovvero per la prosecuzione delle indagini o delle attività informative dirette alla individuazione o alla cattura dei responsabili dei delitti commessi con finalità di terrorismo.</w:t>
      </w:r>
    </w:p>
    <w:p w:rsidR="0090750C" w:rsidRDefault="0090750C" w:rsidP="0090750C">
      <w:pPr>
        <w:pStyle w:val="NormaleWeb"/>
      </w:pPr>
      <w:r>
        <w:t xml:space="preserve">4. Contro i decreti di espulsione di cui al comma 1 e' ammesso ricorso al tribunale amministrativo competente per territorio. </w:t>
      </w:r>
      <w:r>
        <w:rPr>
          <w:rStyle w:val="Enfasicorsivo"/>
        </w:rPr>
        <w:t>Il ricorso giurisdizionale in nessun caso può sospendere l'esecuzione del provvedimento.</w:t>
      </w:r>
    </w:p>
    <w:p w:rsidR="0090750C" w:rsidRDefault="0090750C" w:rsidP="0090750C">
      <w:pPr>
        <w:pStyle w:val="NormaleWeb"/>
      </w:pPr>
      <w:r>
        <w:rPr>
          <w:rStyle w:val="Enfasicorsivo"/>
        </w:rPr>
        <w:t>4-</w:t>
      </w:r>
      <w:r>
        <w:t>bis</w:t>
      </w:r>
      <w:r>
        <w:rPr>
          <w:rStyle w:val="Enfasicorsivo"/>
        </w:rPr>
        <w:t>. Nei confronti dei provvedimenti di espulsione, di cui al comma 1, adottati dal Ministro dell'interno, o su sua delega, non e' ammessa la sospensione dell'esecuzione in sede giurisdizionale ai sensi dell'articolo 21 della legge 6 dicembre 1971, n. 1034, e successive modificazioni, o dell'articolo 36 del regio decreto 17 agosto 1907, n. 642.</w:t>
      </w:r>
      <w:r>
        <w:t xml:space="preserve"> </w:t>
      </w:r>
    </w:p>
    <w:p w:rsidR="0090750C" w:rsidRDefault="0090750C" w:rsidP="0090750C">
      <w:pPr>
        <w:pStyle w:val="NormaleWeb"/>
      </w:pPr>
      <w:r>
        <w:t>5. Quando nel corso dell'esame dei ricorsi di cui al comma 4 del presente articolo e di quelli di cui all'articolo 13, comma 11, del decreto legislativo 25 luglio 1998, n. 286, la decisione dipende dalla cognizione di atti per i quali sussiste il segreto d'indagine o il segreto di Stato, il procedimento e' sospeso fino a quando l'atto o i contenuti essenziali dello stesso non possono essere comunicati al Tribunale amministrativo. Qualora la sospensione si protragga per un tempo superiore a due anni, il Tribunale amministrativo può fissare un termine entro il quale l'amministrazione e' tenuta a produrre nuovi elementi per la decisione o a revocare il provvedimento impugnato. Decorso il predetto termine, il Tribunale amministrativo decide allo stato degli atti.</w:t>
      </w:r>
    </w:p>
    <w:p w:rsidR="0090750C" w:rsidRDefault="0090750C" w:rsidP="0090750C">
      <w:pPr>
        <w:pStyle w:val="NormaleWeb"/>
      </w:pPr>
      <w:r>
        <w:t>6. Le disposizioni di cui ai commi 2 e 5 si applicano fino al 31 dicembre 2007.</w:t>
      </w:r>
    </w:p>
    <w:p w:rsidR="0090750C" w:rsidRDefault="0090750C" w:rsidP="0090750C">
      <w:pPr>
        <w:pStyle w:val="NormaleWeb"/>
      </w:pPr>
      <w:r>
        <w:t>7. All'articolo 13 del decreto legislativo n. 286 del 1998, il comma 3-</w:t>
      </w:r>
      <w:r>
        <w:rPr>
          <w:rStyle w:val="Enfasicorsivo"/>
        </w:rPr>
        <w:t>sexies</w:t>
      </w:r>
      <w:r>
        <w:t xml:space="preserve"> e' </w:t>
      </w:r>
      <w:r>
        <w:rPr>
          <w:rStyle w:val="Enfasicorsivo"/>
        </w:rPr>
        <w:t>abrogato</w:t>
      </w:r>
      <w:r>
        <w:t xml:space="preserve">. </w:t>
      </w:r>
    </w:p>
    <w:p w:rsidR="0090750C" w:rsidRDefault="0090750C" w:rsidP="0090750C">
      <w:pPr>
        <w:pStyle w:val="NormaleWeb"/>
        <w:jc w:val="center"/>
      </w:pPr>
      <w:r>
        <w:t xml:space="preserve">Art. 4. </w:t>
      </w:r>
      <w:r>
        <w:br/>
      </w:r>
      <w:r>
        <w:rPr>
          <w:rStyle w:val="Enfasicorsivo"/>
        </w:rPr>
        <w:t xml:space="preserve">Nuove norme per il potenziamento dell'attività informativa </w:t>
      </w:r>
    </w:p>
    <w:p w:rsidR="0090750C" w:rsidRDefault="0090750C" w:rsidP="0090750C">
      <w:pPr>
        <w:pStyle w:val="NormaleWeb"/>
      </w:pPr>
      <w:r>
        <w:t xml:space="preserve">1. Il Presidente del Consiglio dei Ministri può delegare i direttori dei Servizi informativi e di sicurezza di cui agli articoli 4 e 6 della legge 24 ottobre 1977, n. 801, a richiedere l'autorizzazione per svolgere le attività di cui all'articolo 226 delle </w:t>
      </w:r>
      <w:r>
        <w:rPr>
          <w:rStyle w:val="Enfasicorsivo"/>
        </w:rPr>
        <w:t>norme</w:t>
      </w:r>
      <w:r>
        <w:t xml:space="preserve"> di attuazione, di coordinamento e transitorie del codice di procedura penale, </w:t>
      </w:r>
      <w:r>
        <w:rPr>
          <w:rStyle w:val="Enfasicorsivo"/>
        </w:rPr>
        <w:t>di cui al</w:t>
      </w:r>
      <w:r>
        <w:t xml:space="preserve"> decreto legislativo 28 luglio 1989, n. 271, quando siano ritenute indispensabili per la prevenzione di attività terroristiche o di eversione dell'ordinamento costituzionale.</w:t>
      </w:r>
    </w:p>
    <w:p w:rsidR="0090750C" w:rsidRDefault="0090750C" w:rsidP="0090750C">
      <w:pPr>
        <w:pStyle w:val="NormaleWeb"/>
      </w:pPr>
      <w:r>
        <w:rPr>
          <w:rStyle w:val="Enfasicorsivo"/>
        </w:rPr>
        <w:t>2. L'autorizzazione di cui al comma 1 e' richiesta al procuratore generale presso la corte di appello del distretto in cui si trova il soggetto da sottoporre a controllo ovvero, nel caso in cui non sia determinabile, del distretto in cui sono emerse le esigenze di prevenzione. Si applicano, in quanto compatibili, le disposizioni di cui ai commi 2, 3, 4 e 5 dell'articolo 226 delle norme di attuazione, di coordinamento e transitorie del codice di procedura penale, di cui al decreto legislativo 28 luglio 1989, n. 271.</w:t>
      </w:r>
      <w:r>
        <w:t xml:space="preserve"> </w:t>
      </w:r>
    </w:p>
    <w:p w:rsidR="0090750C" w:rsidRDefault="0090750C" w:rsidP="0090750C">
      <w:pPr>
        <w:pStyle w:val="NormaleWeb"/>
        <w:jc w:val="center"/>
      </w:pPr>
      <w:r>
        <w:t>Art. 5.</w:t>
      </w:r>
      <w:r>
        <w:br/>
      </w:r>
      <w:r>
        <w:rPr>
          <w:rStyle w:val="Enfasicorsivo"/>
        </w:rPr>
        <w:t xml:space="preserve">Unità antiterrorismo </w:t>
      </w:r>
    </w:p>
    <w:p w:rsidR="0090750C" w:rsidRDefault="0090750C" w:rsidP="0090750C">
      <w:pPr>
        <w:pStyle w:val="NormaleWeb"/>
      </w:pPr>
      <w:r>
        <w:t>1. Per le esigenze connesse alle indagini di polizia giudiziaria conseguenti ai delitti di terrorismo di rilevante gravità, il Ministro dell'interno costituisce apposite unità investigative interforze, formate da esperti ufficiali e agenti di polizia giudiziaria delle forze di polizia, individuati secondo criteri di specifica competenza tecnico-professionale, definendo le risorse, i mezzi e le altre attrezzature occorrenti, nell'ambito delle risorse finanziarie disponibili.</w:t>
      </w:r>
    </w:p>
    <w:p w:rsidR="0090750C" w:rsidRDefault="0090750C" w:rsidP="0090750C">
      <w:pPr>
        <w:pStyle w:val="NormaleWeb"/>
      </w:pPr>
      <w:r>
        <w:t xml:space="preserve">2. Quando procede a indagini per delitti di cui al comma 2, il pubblico ministero si avvale di regola delle Unità investigative interforze di cui al medesimo comma. </w:t>
      </w:r>
    </w:p>
    <w:p w:rsidR="0090750C" w:rsidRDefault="0090750C" w:rsidP="0090750C">
      <w:pPr>
        <w:pStyle w:val="NormaleWeb"/>
        <w:jc w:val="center"/>
      </w:pPr>
      <w:r>
        <w:t>Art. 6.</w:t>
      </w:r>
      <w:r>
        <w:br/>
      </w:r>
      <w:r>
        <w:rPr>
          <w:rStyle w:val="Enfasicorsivo"/>
        </w:rPr>
        <w:t xml:space="preserve">Nuove norme sui dati del traffico telefonico e telematico </w:t>
      </w:r>
    </w:p>
    <w:p w:rsidR="0090750C" w:rsidRDefault="0090750C" w:rsidP="0090750C">
      <w:pPr>
        <w:pStyle w:val="NormaleWeb"/>
      </w:pPr>
      <w:r>
        <w:t xml:space="preserve">1. A decorrere dalla data di entrata in vigore del presente decreto e fino al 31 dicembre 2007 e' sospesa l'applicazione delle disposizioni di legge, di regolamento o dell'autorità amministrativa che prescrivono o consentono la cancellazione dei dati del traffico telefonico o telematico, anche se non soggetti a fatturazione, e gli stessi, esclusi comunque i contenuti delle comunicazioni, e limitatamente alle informazioni che consentono la tracciabilità degli accessi, </w:t>
      </w:r>
      <w:proofErr w:type="spellStart"/>
      <w:r>
        <w:rPr>
          <w:rStyle w:val="Enfasicorsivo"/>
        </w:rPr>
        <w:t>nonche'</w:t>
      </w:r>
      <w:proofErr w:type="spellEnd"/>
      <w:r>
        <w:rPr>
          <w:rStyle w:val="Enfasicorsivo"/>
        </w:rPr>
        <w:t>, qualora disponibili,</w:t>
      </w:r>
      <w:r>
        <w:t xml:space="preserve"> dei servizi, debbono essere conservati fino a quella data dai fornitori di una rete pubblica di comunicazioni o di un servizio di comunicazione elettronica accessibile al pubblico, fatte salve le disposizioni vigenti che prevedono un periodo di conservazione ulteriore. I dati del traffico conservati oltre i limiti previsti dall'art. 132 del decreto legislativo 30 giugno 2003, n. 196, possono essere utilizzati esclusivamente per le finalità del presente decreto-legge, salvo l'esercizio dell'azione penale per i reati comunque perseguibili. 2. All'articolo 55, comma 7, del decreto legislativo 1° agosto 2003, n. 259, le parole </w:t>
      </w:r>
      <w:r>
        <w:rPr>
          <w:rStyle w:val="Enfasicorsivo"/>
        </w:rPr>
        <w:t>«al momento</w:t>
      </w:r>
      <w:r>
        <w:t xml:space="preserve"> dell'attivazione del servizio.» sono sostituite dalle seguenti: «prima dell'attivazione del servizio, al momento della consegna o messa a disposizione della occorrente scheda elettronica (S.I.M.). Le predette imprese adottano tutte le necessarie misure </w:t>
      </w:r>
      <w:proofErr w:type="spellStart"/>
      <w:r>
        <w:t>affinche'</w:t>
      </w:r>
      <w:proofErr w:type="spellEnd"/>
      <w:r>
        <w:t xml:space="preserve"> venga garantita l'acquisizione dei dati anagrafici riportati su un documento di identità, </w:t>
      </w:r>
      <w:proofErr w:type="spellStart"/>
      <w:r>
        <w:t>nonche'</w:t>
      </w:r>
      <w:proofErr w:type="spellEnd"/>
      <w:r>
        <w:t xml:space="preserve"> del tipo, del numero e della riproduzione del documento presentato dall'acquirente, ed assicurano il corretto trattamento dei dati acquisiti.».</w:t>
      </w:r>
    </w:p>
    <w:p w:rsidR="0090750C" w:rsidRDefault="0090750C" w:rsidP="0090750C">
      <w:pPr>
        <w:pStyle w:val="NormaleWeb"/>
      </w:pPr>
      <w:r>
        <w:t>3. All'articolo 132 del decreto legislativo 30 giugno 2003, n. 196, sono apportate le seguenti modificazioni:</w:t>
      </w:r>
    </w:p>
    <w:p w:rsidR="0090750C" w:rsidRDefault="0090750C" w:rsidP="0090750C">
      <w:pPr>
        <w:pStyle w:val="NormaleWeb"/>
      </w:pPr>
      <w:r>
        <w:rPr>
          <w:rStyle w:val="Enfasicorsivo"/>
        </w:rPr>
        <w:t>a)</w:t>
      </w:r>
      <w:r>
        <w:t xml:space="preserve"> al comma 1, dopo le parole «al traffico telefonico», sono inserite le parole: «, inclusi quelli concernenti le chiamate senza risposta,»;</w:t>
      </w:r>
    </w:p>
    <w:p w:rsidR="0090750C" w:rsidRDefault="0090750C" w:rsidP="0090750C">
      <w:pPr>
        <w:pStyle w:val="NormaleWeb"/>
      </w:pPr>
      <w:r>
        <w:rPr>
          <w:rStyle w:val="Enfasicorsivo"/>
        </w:rPr>
        <w:t>b)</w:t>
      </w:r>
      <w:r>
        <w:t xml:space="preserve"> al comma 1, sono aggiunte in fine le parole: «, mentre, per le medesime finalità, i dati relativi al traffico telematico, esclusi comunque i contenuti delle comunicazioni, sono conservati dal fornitore per sei mesi»;</w:t>
      </w:r>
    </w:p>
    <w:p w:rsidR="0090750C" w:rsidRDefault="0090750C" w:rsidP="0090750C">
      <w:pPr>
        <w:pStyle w:val="NormaleWeb"/>
      </w:pPr>
      <w:r>
        <w:rPr>
          <w:rStyle w:val="Enfasicorsivo"/>
        </w:rPr>
        <w:t>c)</w:t>
      </w:r>
      <w:r>
        <w:t xml:space="preserve"> al comma 2, dopo le parole: «al traffico telefonico», sono inserite le seguenti: «, inclusi quelli concernenti le chiamate senza risposta,»</w:t>
      </w:r>
    </w:p>
    <w:p w:rsidR="0090750C" w:rsidRDefault="0090750C" w:rsidP="0090750C">
      <w:pPr>
        <w:pStyle w:val="NormaleWeb"/>
      </w:pPr>
      <w:r>
        <w:rPr>
          <w:rStyle w:val="Enfasicorsivo"/>
        </w:rPr>
        <w:t>d)</w:t>
      </w:r>
      <w:r>
        <w:t xml:space="preserve"> al comma 2, dopo le parole: «per ulteriori ventiquattro mesi», sono inserite le seguenti: «e quelli relativi al traffico telematico, esclusi comunque i contenuti delle comunicazioni, sono conservati per ulteriori sei mesi»;</w:t>
      </w:r>
    </w:p>
    <w:p w:rsidR="0090750C" w:rsidRDefault="0090750C" w:rsidP="0090750C">
      <w:pPr>
        <w:pStyle w:val="NormaleWeb"/>
      </w:pPr>
      <w:r>
        <w:rPr>
          <w:rStyle w:val="Enfasicorsivo"/>
        </w:rPr>
        <w:t>e)</w:t>
      </w:r>
      <w:r>
        <w:t xml:space="preserve"> al comma 3, le parole: «giudice su istanza del pubblico ministero o» sono sostituite dalle seguenti: «pubblico ministero anche su istanza»;</w:t>
      </w:r>
    </w:p>
    <w:p w:rsidR="0090750C" w:rsidRDefault="0090750C" w:rsidP="0090750C">
      <w:pPr>
        <w:pStyle w:val="NormaleWeb"/>
      </w:pPr>
      <w:r>
        <w:rPr>
          <w:rStyle w:val="Enfasicorsivo"/>
        </w:rPr>
        <w:t>f)</w:t>
      </w:r>
      <w:r>
        <w:t xml:space="preserve"> </w:t>
      </w:r>
      <w:r>
        <w:rPr>
          <w:rStyle w:val="Enfasicorsivo"/>
        </w:rPr>
        <w:t>dopo il comma 4, e' inserito il seguente:</w:t>
      </w:r>
    </w:p>
    <w:p w:rsidR="0090750C" w:rsidRDefault="0090750C" w:rsidP="0090750C">
      <w:pPr>
        <w:pStyle w:val="NormaleWeb"/>
      </w:pPr>
      <w:r>
        <w:rPr>
          <w:rStyle w:val="Enfasicorsivo"/>
        </w:rPr>
        <w:t>«4-bis. Nei casi di urgenza, quando vi e' fondato motivo di ritenere che dal ritardo possa derivare grave pregiudizio alle indagini, il pubblico ministero dispone la acquisizione dei dati relativi al traffico telefonico con decreto motivato che e' comunicato immediatamente e comunque non oltre ventiquattro ore al giudice competente per il rilascio dell'autorizzazione in via ordinaria. Il giudice, entro quarantotto ore dal provvedimento, decide sulla convalida con decreto motivato. Se il decreto del pubblico ministero non viene convalidato nel termine stabilito, i dati acquisiti non possono essere utilizzati.».</w:t>
      </w:r>
      <w:r>
        <w:t xml:space="preserve"> </w:t>
      </w:r>
    </w:p>
    <w:p w:rsidR="0090750C" w:rsidRDefault="0090750C" w:rsidP="0090750C">
      <w:pPr>
        <w:pStyle w:val="NormaleWeb"/>
      </w:pPr>
      <w:r>
        <w:t xml:space="preserve">4. Con regolamento adottato ai sensi dell'articolo 17, comma 1, della legge 23 agosto 1988, n. 400, su proposta del Presidente del Consiglio dei Ministri, di concerto con i Ministri interessati, </w:t>
      </w:r>
      <w:r>
        <w:rPr>
          <w:rStyle w:val="Enfasicorsivo"/>
        </w:rPr>
        <w:t>sentito il Garante per la protezione dei dati personali,</w:t>
      </w:r>
      <w:r>
        <w:t xml:space="preserve"> sono definiti le modalità ed i tempi di attuazione della previsione di cui al comma 3, lettere </w:t>
      </w:r>
      <w:r>
        <w:rPr>
          <w:rStyle w:val="Enfasicorsivo"/>
        </w:rPr>
        <w:t>a)</w:t>
      </w:r>
      <w:r>
        <w:t xml:space="preserve">, </w:t>
      </w:r>
      <w:r>
        <w:rPr>
          <w:rStyle w:val="Enfasicorsivo"/>
        </w:rPr>
        <w:t>b)</w:t>
      </w:r>
      <w:r>
        <w:t xml:space="preserve">, </w:t>
      </w:r>
      <w:r>
        <w:rPr>
          <w:rStyle w:val="Enfasicorsivo"/>
        </w:rPr>
        <w:t>c)</w:t>
      </w:r>
      <w:r>
        <w:t xml:space="preserve"> e </w:t>
      </w:r>
      <w:r>
        <w:rPr>
          <w:rStyle w:val="Enfasicorsivo"/>
        </w:rPr>
        <w:t>d)</w:t>
      </w:r>
      <w:r>
        <w:t xml:space="preserve">, </w:t>
      </w:r>
      <w:r>
        <w:rPr>
          <w:rStyle w:val="Enfasicorsivo"/>
        </w:rPr>
        <w:t>del presente articolo</w:t>
      </w:r>
      <w:r>
        <w:t xml:space="preserve"> anche in relazione alla determinazione e allocazione dei relativi costi, con esclusione, comunque, di oneri per il bilancio dello Stato. </w:t>
      </w:r>
    </w:p>
    <w:p w:rsidR="0090750C" w:rsidRDefault="0090750C" w:rsidP="0090750C">
      <w:pPr>
        <w:pStyle w:val="NormaleWeb"/>
        <w:jc w:val="center"/>
      </w:pPr>
      <w:r>
        <w:t>Art. 7.</w:t>
      </w:r>
      <w:r>
        <w:br/>
      </w:r>
      <w:r>
        <w:rPr>
          <w:rStyle w:val="Enfasicorsivo"/>
        </w:rPr>
        <w:t xml:space="preserve">Integrazione della disciplina amministrativa degli esercizi pubblici di telefonia e internet </w:t>
      </w:r>
    </w:p>
    <w:p w:rsidR="0090750C" w:rsidRDefault="0090750C" w:rsidP="0090750C">
      <w:pPr>
        <w:pStyle w:val="NormaleWeb"/>
      </w:pPr>
      <w:r>
        <w:rPr>
          <w:rStyle w:val="Enfasicorsivo"/>
        </w:rPr>
        <w:t>1. A decorrere dal quindicesimo giorno successivo alla data di entrata in vigore della legge di conversione del presente decreto e fino al 31 dicembre 2007, chiunque intende aprire un pubblico esercizio o un circolo privato di qualsiasi specie, nel quale sono posti a disposizione del pubblico, dei clienti o dei soci apparecchi terminali utilizzabili per le comunicazioni, anche telematiche, deve chiederne la licenza al questore. La licenza non e' richiesta nel caso di sola installazione di telefoni pubblici a pagamento, abilitati esclusivamente alla telefonia vocale.</w:t>
      </w:r>
    </w:p>
    <w:p w:rsidR="0090750C" w:rsidRDefault="0090750C" w:rsidP="0090750C">
      <w:pPr>
        <w:pStyle w:val="NormaleWeb"/>
      </w:pPr>
      <w:r>
        <w:t xml:space="preserve">2. Per coloro che già esercitano le attività di cui al comma 1, la licenza deve essere richiesta entro </w:t>
      </w:r>
      <w:r>
        <w:rPr>
          <w:rStyle w:val="Enfasicorsivo"/>
        </w:rPr>
        <w:t>sessanta</w:t>
      </w:r>
      <w:r>
        <w:t xml:space="preserve"> giorni dalla data di entrata in vigore del presente decreto.</w:t>
      </w:r>
    </w:p>
    <w:p w:rsidR="0090750C" w:rsidRDefault="0090750C" w:rsidP="0090750C">
      <w:pPr>
        <w:pStyle w:val="NormaleWeb"/>
      </w:pPr>
      <w:r>
        <w:t xml:space="preserve">3. La licenza si intende rilasciata trascorsi sessanta giorni dall'inoltro della domanda. Si applicano in quanto compatibili le disposizioni dei Capi III e IV del Titolo I e del Capo II del Titolo III del testo unico delle leggi di pubblica sicurezza di cui al regio decreto 18 giugno 1931, n. 773, </w:t>
      </w:r>
      <w:proofErr w:type="spellStart"/>
      <w:r>
        <w:t>nonche'</w:t>
      </w:r>
      <w:proofErr w:type="spellEnd"/>
      <w:r>
        <w:t xml:space="preserve"> le disposizioni vigenti in materia di </w:t>
      </w:r>
      <w:proofErr w:type="spellStart"/>
      <w:r>
        <w:t>sorvegliabilità</w:t>
      </w:r>
      <w:proofErr w:type="spellEnd"/>
      <w:r>
        <w:t xml:space="preserve"> dei locali adibiti a pubblici esercizi. Restano ferme le disposizioni di cui al decreto legislativo 1° agosto 2003, n. 259, </w:t>
      </w:r>
      <w:proofErr w:type="spellStart"/>
      <w:r>
        <w:rPr>
          <w:rStyle w:val="Enfasicorsivo"/>
        </w:rPr>
        <w:t>nonche'</w:t>
      </w:r>
      <w:proofErr w:type="spellEnd"/>
      <w:r>
        <w:rPr>
          <w:rStyle w:val="Enfasicorsivo"/>
        </w:rPr>
        <w:t xml:space="preserve"> le attribuzioni degli enti locali in materia</w:t>
      </w:r>
      <w:r>
        <w:t xml:space="preserve">. </w:t>
      </w:r>
    </w:p>
    <w:p w:rsidR="0090750C" w:rsidRDefault="0090750C" w:rsidP="0090750C">
      <w:pPr>
        <w:pStyle w:val="NormaleWeb"/>
      </w:pPr>
      <w:r>
        <w:t xml:space="preserve">4. Con decreto del Ministro dell'interno di concerto con il Ministro delle comunicazioni e con il Ministro per l'innovazione tecnologica, sentito il Garante per la protezione dei dati personali, da adottarsi entro quindici giorni dalla data di entrata in vigore della legge di conversione del presente decreto, sono stabilite le misure che il titolare o il gestore di un esercizio in cui si svolgono le attività di cui al comma 1, e' tenuto ad osservare per il monitoraggio delle operazioni dell'utente e per l'archiviazione dei relativi dati, anche in deroga a quanto previsto dal comma 1 dell'articolo 122, e dal comma 3 dell'articolo 123 del decreto legislativo 30 giugno 2003, n. 196, </w:t>
      </w:r>
      <w:proofErr w:type="spellStart"/>
      <w:r>
        <w:t>nonche'</w:t>
      </w:r>
      <w:proofErr w:type="spellEnd"/>
      <w:r>
        <w:t xml:space="preserve"> le misure di preventiva acquisizione di dati anagrafici riportati su un documento di identità dei soggetti che utilizzano postazioni pubbliche non vigilate per comunicazioni telematiche ovvero punti di accesso ad Internet utilizzando tecnologia senza fili.</w:t>
      </w:r>
    </w:p>
    <w:p w:rsidR="0090750C" w:rsidRDefault="0090750C" w:rsidP="0090750C">
      <w:pPr>
        <w:pStyle w:val="NormaleWeb"/>
      </w:pPr>
      <w:r>
        <w:t xml:space="preserve">5. Fatte salve le modalità di accesso ai dati previste dal codice di procedura penale e dal decreto legislativo 30 giugno 2003, n. 196, il controllo sull'osservanza del decreto di cui al comma 4 e l'accesso ai relativi dati sono effettuati dall'organo del Ministero dell'interno preposto ai servizi di polizia postale e delle comunicazioni. </w:t>
      </w:r>
    </w:p>
    <w:p w:rsidR="0090750C" w:rsidRDefault="0090750C" w:rsidP="0090750C">
      <w:pPr>
        <w:pStyle w:val="NormaleWeb"/>
        <w:jc w:val="center"/>
      </w:pPr>
      <w:r>
        <w:t>Art</w:t>
      </w:r>
      <w:r>
        <w:rPr>
          <w:rStyle w:val="Enfasicorsivo"/>
        </w:rPr>
        <w:t xml:space="preserve">. 7-bis </w:t>
      </w:r>
      <w:r>
        <w:rPr>
          <w:i/>
          <w:iCs/>
        </w:rPr>
        <w:br/>
      </w:r>
      <w:r>
        <w:rPr>
          <w:rStyle w:val="Enfasicorsivo"/>
        </w:rPr>
        <w:t xml:space="preserve">Sicurezza telematica </w:t>
      </w:r>
    </w:p>
    <w:p w:rsidR="0090750C" w:rsidRDefault="0090750C" w:rsidP="0090750C">
      <w:pPr>
        <w:pStyle w:val="NormaleWeb"/>
      </w:pPr>
      <w:r>
        <w:rPr>
          <w:rStyle w:val="Enfasicorsivo"/>
        </w:rPr>
        <w:t>1. Ferme restando le competenze dei Servizi informativi e di sicurezza, di cui agli articoli 4 e 6 della legge 24 ottobre 1977, n. 801, l'organo del Ministero dell'interno per la sicurezza e per la regolarità dei servizi di telecomunicazione assicura i servizi di protezione informatica delle infrastrutture critiche informatizzate di interesse nazionale individuate con decreto del Ministro dell'interno, operando mediante collegamenti telematici definiti con apposite convenzioni con i responsabili delle strutture interessate.</w:t>
      </w:r>
    </w:p>
    <w:p w:rsidR="0090750C" w:rsidRDefault="0090750C" w:rsidP="0090750C">
      <w:pPr>
        <w:pStyle w:val="NormaleWeb"/>
      </w:pPr>
      <w:r>
        <w:rPr>
          <w:rStyle w:val="Enfasicorsivo"/>
        </w:rPr>
        <w:t>2. Per le finalità di cui al comma 1 e per la prevenzione e repressione delle attività terroristiche o di agevolazione del terrorismo condotte con i mezzi informatici, gli ufficiali di polizia giudiziaria appartenenti all'organo di cui al comma 1 possono svolgere le attività di cui all'articolo 4, commi 1 e 2, del decreto-legge 18 ottobre 2001, n. 374, convertito, con modificazioni, dalla legge 15 dicembre 2001, n. 438, e quelle di cui all'articolo 226 delle norme di attuazione, di coordinamento e transitorie del codice di procedura penale, di cui al decreto legislativo 28 luglio 1989, n. 271, anche a richiesta o in collaborazione con gli organi di polizia giudiziaria ivi indicati</w:t>
      </w:r>
      <w:r>
        <w:t xml:space="preserve">.  </w:t>
      </w:r>
    </w:p>
    <w:p w:rsidR="0090750C" w:rsidRDefault="0090750C" w:rsidP="0090750C">
      <w:pPr>
        <w:pStyle w:val="NormaleWeb"/>
        <w:jc w:val="center"/>
      </w:pPr>
      <w:r>
        <w:t>Art. 8.</w:t>
      </w:r>
      <w:r>
        <w:br/>
      </w:r>
      <w:r>
        <w:rPr>
          <w:rStyle w:val="Enfasicorsivo"/>
        </w:rPr>
        <w:t xml:space="preserve">Integrazione della disciplina amministrativa e delle attività concernenti l'uso di esplosivi </w:t>
      </w:r>
    </w:p>
    <w:p w:rsidR="0090750C" w:rsidRDefault="0090750C" w:rsidP="0090750C">
      <w:pPr>
        <w:pStyle w:val="NormaleWeb"/>
      </w:pPr>
      <w:r>
        <w:t xml:space="preserve">1. Oltre a quanto previsto dal testo unico delle leggi di pubblica sicurezza, </w:t>
      </w:r>
      <w:r>
        <w:rPr>
          <w:rStyle w:val="Enfasicorsivo"/>
        </w:rPr>
        <w:t>di cui al</w:t>
      </w:r>
      <w:r>
        <w:t xml:space="preserve"> regio decreto 18 giugno 1931, n. 773, e dal relativo regolamento di esecuzione, di cui al regio decreto 6 maggio 1940, n. 635, il Ministro dell'interno, per specifiche esigenze di pubblica sicurezza o per la prevenzione di gravi reati, può disporre, con proprio decreto, speciali limiti o condizioni all'importazione, commercializzazione, trasporto e impiego di detonatori ad accensione elettrica a bassa e media intensità e degli altri esplosivi di 2ª e 3ª categoria.</w:t>
      </w:r>
    </w:p>
    <w:p w:rsidR="0090750C" w:rsidRDefault="0090750C" w:rsidP="0090750C">
      <w:pPr>
        <w:pStyle w:val="NormaleWeb"/>
      </w:pPr>
      <w:r>
        <w:t>2. Le limitazioni o condizioni di cui al comma 1, possono essere disposte anche in attuazione di deliberazioni dei competenti organi internazionali o di intese internazionali cui l'Italia abbia aderito.</w:t>
      </w:r>
    </w:p>
    <w:p w:rsidR="0090750C" w:rsidRDefault="0090750C" w:rsidP="0090750C">
      <w:pPr>
        <w:pStyle w:val="NormaleWeb"/>
      </w:pPr>
      <w:r>
        <w:t xml:space="preserve">3. All'articolo 163, comma 2, lettera </w:t>
      </w:r>
      <w:r>
        <w:rPr>
          <w:rStyle w:val="Enfasicorsivo"/>
        </w:rPr>
        <w:t>e)</w:t>
      </w:r>
      <w:r>
        <w:t>, del decreto legislativo 31 marzo 1998, n. 112, sono aggiunte, in fine, le seguenti parole: «e previo nulla osta del questore della provincia in cui l'interessato risiede, che può essere negato o revocato quando ricorrono le circostanze di carattere personale previste per il diniego o la revoca delle autorizzazioni di polizia in materia di armi».</w:t>
      </w:r>
    </w:p>
    <w:p w:rsidR="0090750C" w:rsidRDefault="0090750C" w:rsidP="0090750C">
      <w:pPr>
        <w:pStyle w:val="NormaleWeb"/>
      </w:pPr>
      <w:r>
        <w:t xml:space="preserve">4. La revoca del nulla osta </w:t>
      </w:r>
      <w:r>
        <w:rPr>
          <w:rStyle w:val="Enfasicorsivo"/>
        </w:rPr>
        <w:t xml:space="preserve">disposta ai sensi dell'articolo 163, comma 2, lettera </w:t>
      </w:r>
      <w:r>
        <w:t>e)</w:t>
      </w:r>
      <w:r>
        <w:rPr>
          <w:rStyle w:val="Enfasicorsivo"/>
        </w:rPr>
        <w:t>, del decreto legislativo n. 112 del 1998, come modificato dal comma 3 del presente articolo,</w:t>
      </w:r>
      <w:r>
        <w:t xml:space="preserve"> e' comunicata al comune che ha rilasciato la licenza e comporta il suo immediato ritiro.</w:t>
      </w:r>
    </w:p>
    <w:p w:rsidR="0090750C" w:rsidRDefault="0090750C" w:rsidP="0090750C">
      <w:pPr>
        <w:pStyle w:val="NormaleWeb"/>
      </w:pPr>
      <w:r>
        <w:t>5. Dopo l'articolo 2 della legge 2 ottobre 1967, n. 895, e' inserito il seguente:</w:t>
      </w:r>
    </w:p>
    <w:p w:rsidR="0090750C" w:rsidRDefault="0090750C" w:rsidP="0090750C">
      <w:pPr>
        <w:pStyle w:val="NormaleWeb"/>
      </w:pPr>
      <w:r>
        <w:t>«Art. 2-</w:t>
      </w:r>
      <w:r>
        <w:rPr>
          <w:rStyle w:val="Enfasicorsivo"/>
        </w:rPr>
        <w:t>bis</w:t>
      </w:r>
      <w:r>
        <w:t xml:space="preserve">. - 1. Chiunque fuori dei casi consentiti da disposizioni di legge o di regolamento addestra taluno o fornisce istruzioni </w:t>
      </w:r>
      <w:r>
        <w:rPr>
          <w:rStyle w:val="Enfasicorsivo"/>
        </w:rPr>
        <w:t>in qualsiasi forma, anche anonima, o per via telematica</w:t>
      </w:r>
      <w:r>
        <w:t xml:space="preserve"> sulla preparazione o sull'uso di materiali esplosivi, di armi da guerra, di aggressivi chimici o di sostanze batteriologiche nocive o pericolose e di altri congegni micidiali e' punito, salvo che il fatto costituisca più grave reato, con la reclusione da uno a sei anni». </w:t>
      </w:r>
    </w:p>
    <w:p w:rsidR="0090750C" w:rsidRDefault="0090750C" w:rsidP="0090750C">
      <w:pPr>
        <w:pStyle w:val="NormaleWeb"/>
        <w:jc w:val="center"/>
      </w:pPr>
    </w:p>
    <w:p w:rsidR="0090750C" w:rsidRDefault="0090750C" w:rsidP="0090750C">
      <w:pPr>
        <w:pStyle w:val="NormaleWeb"/>
        <w:jc w:val="center"/>
      </w:pPr>
      <w:r>
        <w:t>Art. 9.</w:t>
      </w:r>
      <w:r>
        <w:br/>
      </w:r>
      <w:r>
        <w:rPr>
          <w:rStyle w:val="Enfasicorsivo"/>
        </w:rPr>
        <w:t xml:space="preserve">Integrazione della disciplina amministrativa dell'attività di volo </w:t>
      </w:r>
    </w:p>
    <w:p w:rsidR="0090750C" w:rsidRDefault="0090750C" w:rsidP="0090750C">
      <w:pPr>
        <w:pStyle w:val="NormaleWeb"/>
      </w:pPr>
      <w:r>
        <w:t>1. Fermo restando quanto previsto dall'articolo 731 del codice della navigazione, dalla legge 2 aprile 1968, n. 518, della legge 25 marzo 1985, n. 106, e dalle altre disposizioni di legge o di regolamento concernenti le attività di volo, esclusi i voli commerciali, ed il conseguimento o rinnovo dei relativi brevetti, attestati o altre forme di certificazione, ovvero licenze o altre abilitazioni aeronautiche, il Ministro dell'interno può disporre con proprio decreto che, per ragioni di sicurezza, il rilascio dei titoli abilitativi civili comunque denominati e l'ammissione alle attività di addestramento pratico siano subordinati, per un periodo determinato, non inferiore a sei mesi e non superiore a due anni, al nulla osta preventivo del questore, volto a verificare l'insussistenza, nei confronti degli interessati, di controindicazioni agli effetti della tutela dell'ordine e della sicurezza pubblica e della sicurezza dello Stato.</w:t>
      </w:r>
    </w:p>
    <w:p w:rsidR="0090750C" w:rsidRDefault="0090750C" w:rsidP="0090750C">
      <w:pPr>
        <w:pStyle w:val="NormaleWeb"/>
      </w:pPr>
      <w:r>
        <w:rPr>
          <w:rStyle w:val="Enfasicorsivo"/>
        </w:rPr>
        <w:t>2. Il Ministro dell'interno, per gravi motivi di ordine e sicurezza pubblica, può altresì disporre che l'attività di volo che ha luogo, origine o destinazione nel territorio dello Stato, da parte di chi sia già in possesso di titoli abilitanti all'esercizio dell'attività di volo rilasciati da organismi esteri o internazionali riconosciuti dall'ordinamento nazionale, sia subordinata al rilascio di nulla osta da parte del questore del luogo in cui l'attività stessa e' svolta in via prevalente o ha origine o destinazione</w:t>
      </w:r>
      <w:r>
        <w:t xml:space="preserve">. </w:t>
      </w:r>
    </w:p>
    <w:p w:rsidR="0090750C" w:rsidRDefault="0090750C" w:rsidP="0090750C">
      <w:pPr>
        <w:pStyle w:val="NormaleWeb"/>
      </w:pPr>
      <w:r>
        <w:t xml:space="preserve">3. Il rifiuto del nulla osta, il suo ritiro o il mancato rinnovo dello stesso, per il venir meno dei requisiti che ne hanno consentito il rilascio, comporta il ritiro degli attestati, delle licenze, delle abilitazioni, delle autorizzazioni e di ogni altro titolo previsto dall'ordinamento per l'esercizio delle attività di volo, </w:t>
      </w:r>
      <w:proofErr w:type="spellStart"/>
      <w:r>
        <w:t>nonche'</w:t>
      </w:r>
      <w:proofErr w:type="spellEnd"/>
      <w:r>
        <w:t xml:space="preserve"> l'inefficacia nel territorio dello Stato di analoghi titoli rilasciati in altri Paesi. </w:t>
      </w:r>
    </w:p>
    <w:p w:rsidR="0090750C" w:rsidRDefault="0090750C" w:rsidP="0090750C">
      <w:pPr>
        <w:pStyle w:val="NormaleWeb"/>
        <w:jc w:val="center"/>
      </w:pPr>
      <w:r>
        <w:t>Art</w:t>
      </w:r>
      <w:r>
        <w:rPr>
          <w:rStyle w:val="Enfasicorsivo"/>
        </w:rPr>
        <w:t>. 9-bis.</w:t>
      </w:r>
      <w:r>
        <w:rPr>
          <w:i/>
          <w:iCs/>
        </w:rPr>
        <w:br/>
      </w:r>
      <w:r>
        <w:rPr>
          <w:rStyle w:val="Enfasicorsivo"/>
        </w:rPr>
        <w:t xml:space="preserve">Prevenzione antiterroristica negli aeroporti </w:t>
      </w:r>
    </w:p>
    <w:p w:rsidR="0090750C" w:rsidRDefault="0090750C" w:rsidP="00503D29">
      <w:pPr>
        <w:pStyle w:val="NormaleWeb"/>
        <w:numPr>
          <w:ilvl w:val="0"/>
          <w:numId w:val="1"/>
        </w:numPr>
      </w:pPr>
      <w:r>
        <w:rPr>
          <w:rStyle w:val="Enfasicorsivo"/>
        </w:rPr>
        <w:t>Anche allo scopo di completare i necessari interventi per la sicurezza ai fini della prevenzione antiterroristica negli aeroporti, l'Ente nazionale per l'aviazione civile (ENAC) e' autorizzato ad utilizzare un importo pari a 2.500.000 euro per ciascuno degli anni 2005 e 2006 per far fronte a spese di investimento. Al relativo onere si provvede mediante corrispondente riduzione dell'autorizzazione di spesa di cui all'articolo 7 del decreto legislativo 25 luglio 1997, n. 250, come rideterminata dalla tabella C della legge 30 dicembre 2004, n. 311, ferme restando le risorse finalizzate alla continuità territoriale relative a Sicilia e Sardegna. Il Ministro delle infrastrutture e dei trasporti individua, con proprio decreto, gli interventi da finanziare a valere sulle medesime risorse</w:t>
      </w:r>
      <w:r>
        <w:t xml:space="preserve">. </w:t>
      </w:r>
    </w:p>
    <w:p w:rsidR="00503D29" w:rsidRDefault="00503D29" w:rsidP="00503D29">
      <w:pPr>
        <w:pStyle w:val="NormaleWeb"/>
      </w:pPr>
    </w:p>
    <w:p w:rsidR="00503D29" w:rsidRDefault="00503D29" w:rsidP="00503D29">
      <w:pPr>
        <w:pStyle w:val="NormaleWeb"/>
      </w:pPr>
    </w:p>
    <w:p w:rsidR="00503D29" w:rsidRDefault="00503D29" w:rsidP="00503D29">
      <w:pPr>
        <w:pStyle w:val="NormaleWeb"/>
      </w:pPr>
    </w:p>
    <w:p w:rsidR="0090750C" w:rsidRPr="0090750C" w:rsidRDefault="0090750C" w:rsidP="0090750C">
      <w:pPr>
        <w:pStyle w:val="NormaleWeb"/>
        <w:jc w:val="center"/>
        <w:rPr>
          <w:highlight w:val="yellow"/>
        </w:rPr>
      </w:pPr>
      <w:r w:rsidRPr="0090750C">
        <w:rPr>
          <w:highlight w:val="yellow"/>
        </w:rPr>
        <w:t>Art. 10.</w:t>
      </w:r>
      <w:r w:rsidRPr="0090750C">
        <w:rPr>
          <w:highlight w:val="yellow"/>
        </w:rPr>
        <w:br/>
      </w:r>
      <w:r w:rsidRPr="0090750C">
        <w:rPr>
          <w:rStyle w:val="Enfasicorsivo"/>
          <w:highlight w:val="yellow"/>
        </w:rPr>
        <w:t xml:space="preserve">Nuove norme sull'identificazione personale </w:t>
      </w:r>
    </w:p>
    <w:p w:rsidR="0090750C" w:rsidRPr="0090750C" w:rsidRDefault="0090750C" w:rsidP="0090750C">
      <w:pPr>
        <w:pStyle w:val="NormaleWeb"/>
        <w:rPr>
          <w:highlight w:val="yellow"/>
        </w:rPr>
      </w:pPr>
      <w:r w:rsidRPr="0090750C">
        <w:rPr>
          <w:highlight w:val="yellow"/>
        </w:rPr>
        <w:t>1. All'articolo 349, del codice di procedura penale, dopo il comma 2, e' inserito il seguente:</w:t>
      </w:r>
    </w:p>
    <w:p w:rsidR="0090750C" w:rsidRPr="0090750C" w:rsidRDefault="0090750C" w:rsidP="0090750C">
      <w:pPr>
        <w:pStyle w:val="NormaleWeb"/>
        <w:rPr>
          <w:highlight w:val="yellow"/>
        </w:rPr>
      </w:pPr>
      <w:r w:rsidRPr="0090750C">
        <w:rPr>
          <w:highlight w:val="yellow"/>
        </w:rPr>
        <w:t>«2-</w:t>
      </w:r>
      <w:r w:rsidRPr="0090750C">
        <w:rPr>
          <w:rStyle w:val="Enfasicorsivo"/>
          <w:highlight w:val="yellow"/>
        </w:rPr>
        <w:t>bis</w:t>
      </w:r>
      <w:r w:rsidRPr="0090750C">
        <w:rPr>
          <w:highlight w:val="yellow"/>
        </w:rPr>
        <w:t>. Se gli accertamenti indicati dal comma 2 comportano</w:t>
      </w:r>
      <w:r w:rsidRPr="0090750C">
        <w:rPr>
          <w:rStyle w:val="Enfasicorsivo"/>
          <w:highlight w:val="yellow"/>
        </w:rPr>
        <w:t xml:space="preserve"> il prelievo di capelli o saliva</w:t>
      </w:r>
      <w:r w:rsidRPr="0090750C">
        <w:rPr>
          <w:highlight w:val="yellow"/>
        </w:rPr>
        <w:t xml:space="preserve"> e manca il consenso dell'interessato, la polizia giudiziaria procede al prelievo coattivo nel rispetto della dignità personale del soggetto, previa autorizzazione scritta, oppure resa oralmente e confermata per iscritto, del pubblico ministero».</w:t>
      </w:r>
    </w:p>
    <w:p w:rsidR="0090750C" w:rsidRPr="0090750C" w:rsidRDefault="0090750C" w:rsidP="0090750C">
      <w:pPr>
        <w:pStyle w:val="NormaleWeb"/>
        <w:rPr>
          <w:highlight w:val="yellow"/>
        </w:rPr>
      </w:pPr>
      <w:r w:rsidRPr="0090750C">
        <w:rPr>
          <w:highlight w:val="yellow"/>
        </w:rPr>
        <w:t xml:space="preserve">2. All'articolo 349, comma 4, del codice di procedura penale, dopo le parole: «non oltre le dodici ore», sono aggiunte le seguenti: «ovvero, previo avviso anche orale al pubblico ministero, non oltre le ventiquattro ore, nel caso che l'identificazione risulti particolarmente complessa oppure occorra l'assistenza dell'autorità consolare o di un interprete </w:t>
      </w:r>
      <w:r w:rsidRPr="0090750C">
        <w:rPr>
          <w:rStyle w:val="Enfasicorsivo"/>
          <w:highlight w:val="yellow"/>
        </w:rPr>
        <w:t>ed in tal caso con facoltà per il soggetto di chiedere di avvisare un familiare o un convivente»</w:t>
      </w:r>
      <w:r w:rsidRPr="0090750C">
        <w:rPr>
          <w:highlight w:val="yellow"/>
        </w:rPr>
        <w:t xml:space="preserve">. </w:t>
      </w:r>
    </w:p>
    <w:p w:rsidR="0090750C" w:rsidRPr="0090750C" w:rsidRDefault="0090750C" w:rsidP="0090750C">
      <w:pPr>
        <w:pStyle w:val="NormaleWeb"/>
        <w:rPr>
          <w:highlight w:val="yellow"/>
        </w:rPr>
      </w:pPr>
      <w:r w:rsidRPr="0090750C">
        <w:rPr>
          <w:highlight w:val="yellow"/>
        </w:rPr>
        <w:t>3. All'articolo 495, quarto comma, n. 2, del codice penale, dopo le parole: «da un imputato all'autorità giudiziaria», sono inserite le seguenti: «o da una persona sottoposta ad indagini alla stessa autorità o alla polizia giudiziaria delegata alle indagini».</w:t>
      </w:r>
    </w:p>
    <w:p w:rsidR="0090750C" w:rsidRPr="0090750C" w:rsidRDefault="0090750C" w:rsidP="0090750C">
      <w:pPr>
        <w:pStyle w:val="NormaleWeb"/>
        <w:rPr>
          <w:highlight w:val="yellow"/>
        </w:rPr>
      </w:pPr>
      <w:r w:rsidRPr="0090750C">
        <w:rPr>
          <w:highlight w:val="yellow"/>
        </w:rPr>
        <w:t>4. Dopo l'articolo 497 del codice penale e' inserito il seguente:</w:t>
      </w:r>
    </w:p>
    <w:p w:rsidR="0090750C" w:rsidRPr="0090750C" w:rsidRDefault="0090750C" w:rsidP="0090750C">
      <w:pPr>
        <w:pStyle w:val="NormaleWeb"/>
        <w:rPr>
          <w:highlight w:val="yellow"/>
        </w:rPr>
      </w:pPr>
      <w:r w:rsidRPr="0090750C">
        <w:rPr>
          <w:highlight w:val="yellow"/>
        </w:rPr>
        <w:t>«Art. 497-</w:t>
      </w:r>
      <w:r w:rsidRPr="0090750C">
        <w:rPr>
          <w:rStyle w:val="Enfasicorsivo"/>
          <w:highlight w:val="yellow"/>
        </w:rPr>
        <w:t>bis</w:t>
      </w:r>
      <w:r w:rsidRPr="0090750C">
        <w:rPr>
          <w:highlight w:val="yellow"/>
        </w:rPr>
        <w:t>. (</w:t>
      </w:r>
      <w:r w:rsidRPr="0090750C">
        <w:rPr>
          <w:rStyle w:val="Enfasicorsivo"/>
          <w:highlight w:val="yellow"/>
        </w:rPr>
        <w:t>Possesso</w:t>
      </w:r>
      <w:r w:rsidRPr="0090750C">
        <w:rPr>
          <w:highlight w:val="yellow"/>
        </w:rPr>
        <w:t xml:space="preserve"> e fabbricazione di documenti di identificazione falsi). Chiunque e' trovato in possesso di un documento falso valido per l'espatrio e' punito con la reclusione da uno a quattro anni.</w:t>
      </w:r>
    </w:p>
    <w:p w:rsidR="0090750C" w:rsidRPr="0090750C" w:rsidRDefault="0090750C" w:rsidP="0090750C">
      <w:pPr>
        <w:pStyle w:val="NormaleWeb"/>
        <w:rPr>
          <w:highlight w:val="yellow"/>
        </w:rPr>
      </w:pPr>
      <w:r w:rsidRPr="0090750C">
        <w:rPr>
          <w:highlight w:val="yellow"/>
        </w:rPr>
        <w:t>La pena di cui al primo comma e' aumentata da un terzo alla metà per chi fabbrica o comunque forma il documento falso, ovvero lo detiene fuori dei casi di uso personale».</w:t>
      </w:r>
    </w:p>
    <w:p w:rsidR="0090750C" w:rsidRPr="0090750C" w:rsidRDefault="0090750C" w:rsidP="0090750C">
      <w:pPr>
        <w:pStyle w:val="NormaleWeb"/>
        <w:rPr>
          <w:highlight w:val="yellow"/>
        </w:rPr>
      </w:pPr>
      <w:r w:rsidRPr="0090750C">
        <w:rPr>
          <w:rStyle w:val="Enfasicorsivo"/>
          <w:highlight w:val="yellow"/>
        </w:rPr>
        <w:t>4</w:t>
      </w:r>
      <w:r w:rsidRPr="0090750C">
        <w:rPr>
          <w:highlight w:val="yellow"/>
        </w:rPr>
        <w:t>-bis. Il secondo comma dell'articolo 5 della legge 22 maggio 1975, n. 152, e' sostituito dal seguente:</w:t>
      </w:r>
    </w:p>
    <w:p w:rsidR="0090750C" w:rsidRPr="0090750C" w:rsidRDefault="0090750C" w:rsidP="0090750C">
      <w:pPr>
        <w:pStyle w:val="NormaleWeb"/>
        <w:rPr>
          <w:highlight w:val="yellow"/>
        </w:rPr>
      </w:pPr>
      <w:r w:rsidRPr="0090750C">
        <w:rPr>
          <w:rStyle w:val="Enfasicorsivo"/>
          <w:highlight w:val="yellow"/>
        </w:rPr>
        <w:t>«Il contravventore e' punito con l'arresto da uno a due anni e con l'ammenda da 1.000 a 2.000 euro».</w:t>
      </w:r>
      <w:r w:rsidRPr="0090750C">
        <w:rPr>
          <w:highlight w:val="yellow"/>
        </w:rPr>
        <w:t xml:space="preserve"> </w:t>
      </w:r>
    </w:p>
    <w:p w:rsidR="0090750C" w:rsidRPr="0090750C" w:rsidRDefault="0090750C" w:rsidP="0090750C">
      <w:pPr>
        <w:pStyle w:val="NormaleWeb"/>
        <w:rPr>
          <w:highlight w:val="yellow"/>
        </w:rPr>
      </w:pPr>
      <w:r w:rsidRPr="0090750C">
        <w:rPr>
          <w:rStyle w:val="Enfasicorsivo"/>
          <w:highlight w:val="yellow"/>
        </w:rPr>
        <w:t>4</w:t>
      </w:r>
      <w:r w:rsidRPr="0090750C">
        <w:rPr>
          <w:highlight w:val="yellow"/>
        </w:rPr>
        <w:t>-ter. Al comma 3 dell'articolo 354 del codice di procedura penale, e' aggiunto, in fine, il seguente periodo: «Se gli accertamenti comportano il prelievo di materiale biologico, si osservano le disposizioni del comma 2-</w:t>
      </w:r>
      <w:r w:rsidRPr="0090750C">
        <w:rPr>
          <w:rStyle w:val="Enfasicorsivo"/>
          <w:highlight w:val="yellow"/>
        </w:rPr>
        <w:t>bis</w:t>
      </w:r>
      <w:r w:rsidRPr="0090750C">
        <w:rPr>
          <w:highlight w:val="yellow"/>
        </w:rPr>
        <w:t xml:space="preserve"> </w:t>
      </w:r>
      <w:r w:rsidRPr="0090750C">
        <w:rPr>
          <w:rStyle w:val="Enfasicorsivo"/>
          <w:highlight w:val="yellow"/>
        </w:rPr>
        <w:t>dell'articolo 349»</w:t>
      </w:r>
      <w:r w:rsidRPr="0090750C">
        <w:rPr>
          <w:highlight w:val="yellow"/>
        </w:rPr>
        <w:t xml:space="preserve">. </w:t>
      </w:r>
    </w:p>
    <w:p w:rsidR="0090750C" w:rsidRDefault="0090750C" w:rsidP="0090750C">
      <w:pPr>
        <w:pStyle w:val="NormaleWeb"/>
      </w:pPr>
      <w:r w:rsidRPr="0090750C">
        <w:rPr>
          <w:rStyle w:val="Enfasicorsivo"/>
          <w:highlight w:val="yellow"/>
        </w:rPr>
        <w:t>4</w:t>
      </w:r>
      <w:r w:rsidRPr="0090750C">
        <w:rPr>
          <w:highlight w:val="yellow"/>
        </w:rPr>
        <w:t xml:space="preserve">-quater. Le disposizioni di cui al comma 2-bis </w:t>
      </w:r>
      <w:r w:rsidRPr="0090750C">
        <w:rPr>
          <w:rStyle w:val="Enfasicorsivo"/>
          <w:highlight w:val="yellow"/>
        </w:rPr>
        <w:t>dell'articolo 349 del codice di procedura penale si osservano anche per le procedure di identificazione di cui all'articolo 11 del decreto-legge 21 marzo 1978, n. 59, convertito, con modificazioni, dalla legge 18 maggio 1978, n. 191.</w:t>
      </w:r>
      <w:r>
        <w:t xml:space="preserve">  </w:t>
      </w:r>
    </w:p>
    <w:p w:rsidR="0090750C" w:rsidRDefault="0090750C" w:rsidP="0090750C">
      <w:pPr>
        <w:pStyle w:val="NormaleWeb"/>
        <w:jc w:val="center"/>
      </w:pPr>
      <w:r>
        <w:t>Art. 11.</w:t>
      </w:r>
      <w:r>
        <w:br/>
      </w:r>
      <w:r>
        <w:rPr>
          <w:rStyle w:val="Enfasicorsivo"/>
        </w:rPr>
        <w:t xml:space="preserve">Permesso di soggiorno elettronico </w:t>
      </w:r>
    </w:p>
    <w:p w:rsidR="0090750C" w:rsidRDefault="0090750C" w:rsidP="0090750C">
      <w:pPr>
        <w:pStyle w:val="NormaleWeb"/>
      </w:pPr>
      <w:r>
        <w:t>1. Il comma 8 dell'articolo 5 del decreto legislativo 25 luglio 1998, n. 286, e' sostituito dal seguente:</w:t>
      </w:r>
    </w:p>
    <w:p w:rsidR="0090750C" w:rsidRDefault="0090750C" w:rsidP="0090750C">
      <w:pPr>
        <w:pStyle w:val="NormaleWeb"/>
      </w:pPr>
      <w:r>
        <w:t>«8. Il permesso di soggiorno e la carta di soggiorno di cui all'articolo 9 sono rilasciati mediante utilizzo di mezzi a tecnologia avanzata con caratteristiche anticontraffazione conformi ai modelli da approvare con decreto del Ministro dell'interno, di concerto con il Ministro per l'innovazione e le tecnologie in attuazione del regolamento (CE) n. 1030/2002 del 13 giugno 2002, riguardante l'adozione di un modello uniforme per i permessi di soggiorno rilasciati a cittadini di Paesi terzi. Il permesso di soggiorno e la carta di soggiorno rilasciati in conformità ai predetti modelli recano inoltre i dati personali previsti, per la carta di identità e gli altri documenti elettronici, dall'articolo 36 del testo unico delle disposizioni legislative e regolamentari in materia di documentazione amministrativa, di cui al decreto del Presidente della Repubblica 28 dicembre 2000, n. 445.».</w:t>
      </w:r>
    </w:p>
    <w:p w:rsidR="0090750C" w:rsidRDefault="0090750C" w:rsidP="0090750C">
      <w:pPr>
        <w:pStyle w:val="NormaleWeb"/>
      </w:pPr>
      <w:r>
        <w:t xml:space="preserve">2. Dall'attuazione delle disposizioni di cui al comma 1, non possono derivare nuovi o maggiori oneri a carico del bilancio dello Stato. </w:t>
      </w:r>
    </w:p>
    <w:p w:rsidR="0090750C" w:rsidRDefault="0090750C" w:rsidP="0090750C">
      <w:pPr>
        <w:pStyle w:val="NormaleWeb"/>
        <w:jc w:val="center"/>
      </w:pPr>
      <w:r>
        <w:t>Art. 12.</w:t>
      </w:r>
      <w:r>
        <w:br/>
      </w:r>
      <w:r>
        <w:rPr>
          <w:rStyle w:val="Enfasicorsivo"/>
        </w:rPr>
        <w:t xml:space="preserve">Verifica delle identità e dei precedenti giudiziari dell'imputato </w:t>
      </w:r>
    </w:p>
    <w:p w:rsidR="0090750C" w:rsidRDefault="0090750C" w:rsidP="0090750C">
      <w:pPr>
        <w:pStyle w:val="NormaleWeb"/>
      </w:pPr>
      <w:r>
        <w:t>1. Dopo l'articolo 66 del codice di procedura penale e' aggiunto il seguente:</w:t>
      </w:r>
    </w:p>
    <w:p w:rsidR="0090750C" w:rsidRDefault="0090750C" w:rsidP="0090750C">
      <w:pPr>
        <w:pStyle w:val="NormaleWeb"/>
      </w:pPr>
      <w:r>
        <w:t>Art. 66-</w:t>
      </w:r>
      <w:r>
        <w:rPr>
          <w:rStyle w:val="Enfasicorsivo"/>
        </w:rPr>
        <w:t>bis</w:t>
      </w:r>
      <w:r>
        <w:t xml:space="preserve"> </w:t>
      </w:r>
      <w:r>
        <w:rPr>
          <w:rStyle w:val="Enfasicorsivo"/>
        </w:rPr>
        <w:t>(Verifica dei procedimenti a carico dell'imputato)</w:t>
      </w:r>
      <w:r>
        <w:t>. «</w:t>
      </w:r>
      <w:r>
        <w:rPr>
          <w:rStyle w:val="Enfasicorsivo"/>
        </w:rPr>
        <w:t>1</w:t>
      </w:r>
      <w:r>
        <w:t xml:space="preserve">. In ogni stato e grado del procedimento, quando risulta che la persona sottoposta alle indagini o l'imputato e' stato segnalato, anche sotto diverso nome, all'autorità giudiziaria quale autore di un reato commesso antecedentemente o successivamente a quello per il quale si procede, sono eseguite le comunicazioni all'autorità giudiziaria competente ai fini dell'applicazione della legge penale.». </w:t>
      </w:r>
    </w:p>
    <w:p w:rsidR="0090750C" w:rsidRDefault="0090750C" w:rsidP="0090750C">
      <w:pPr>
        <w:pStyle w:val="NormaleWeb"/>
        <w:jc w:val="center"/>
      </w:pPr>
      <w:r>
        <w:t>Art. 13.</w:t>
      </w:r>
      <w:r>
        <w:br/>
      </w:r>
      <w:r>
        <w:rPr>
          <w:rStyle w:val="Enfasicorsivo"/>
        </w:rPr>
        <w:t xml:space="preserve">Nuove disposizioni in materia di arresto e di fermo </w:t>
      </w:r>
    </w:p>
    <w:p w:rsidR="0090750C" w:rsidRDefault="0090750C" w:rsidP="0090750C">
      <w:pPr>
        <w:pStyle w:val="NormaleWeb"/>
      </w:pPr>
      <w:r>
        <w:t>1. All'articolo 380, comma 2, lettera</w:t>
      </w:r>
      <w:r>
        <w:rPr>
          <w:rStyle w:val="Enfasicorsivo"/>
        </w:rPr>
        <w:t xml:space="preserve"> i)</w:t>
      </w:r>
      <w:r>
        <w:t>, del codice di procedura penale, le parole: «non inferiore nel minimo a cinque anni o nel massimo a dieci anni», sono sostituite dalle seguenti: «non inferiore nel minimo a quattro anni o nel massimo a dieci anni.</w:t>
      </w:r>
    </w:p>
    <w:p w:rsidR="0090750C" w:rsidRDefault="0090750C" w:rsidP="0090750C">
      <w:pPr>
        <w:pStyle w:val="NormaleWeb"/>
      </w:pPr>
      <w:r>
        <w:t>2. All'articolo 381, comma 2, del codice di procedura penale e' aggiunta, in fine, la seguente lettera: «</w:t>
      </w:r>
      <w:r>
        <w:rPr>
          <w:rStyle w:val="Enfasicorsivo"/>
        </w:rPr>
        <w:t>m-bis)</w:t>
      </w:r>
      <w:r>
        <w:t xml:space="preserve"> fabbricazione, detenzione o uso di documento di identificazione falso previsti dall'articolo 497-</w:t>
      </w:r>
      <w:r>
        <w:rPr>
          <w:rStyle w:val="Enfasicorsivo"/>
        </w:rPr>
        <w:t>bis</w:t>
      </w:r>
      <w:r>
        <w:t xml:space="preserve"> del codice penale.».</w:t>
      </w:r>
    </w:p>
    <w:p w:rsidR="0090750C" w:rsidRDefault="0090750C" w:rsidP="0090750C">
      <w:pPr>
        <w:pStyle w:val="NormaleWeb"/>
      </w:pPr>
      <w:r>
        <w:t>3. All'articolo 384, del codice di procedura penale sono apportate le seguenti modificazioni:</w:t>
      </w:r>
    </w:p>
    <w:p w:rsidR="0090750C" w:rsidRDefault="0090750C" w:rsidP="0090750C">
      <w:pPr>
        <w:pStyle w:val="NormaleWeb"/>
      </w:pPr>
      <w:r>
        <w:rPr>
          <w:rStyle w:val="Enfasicorsivo"/>
        </w:rPr>
        <w:t>a)</w:t>
      </w:r>
      <w:r>
        <w:t xml:space="preserve"> al comma 1, sono aggiunte, in fine, le seguenti parole: «o di un delitto commesso per finalità di terrorismo, anche internazionale, o di eversione dell'ordine democratico.»;</w:t>
      </w:r>
    </w:p>
    <w:p w:rsidR="0090750C" w:rsidRDefault="0090750C" w:rsidP="0090750C">
      <w:pPr>
        <w:pStyle w:val="NormaleWeb"/>
      </w:pPr>
      <w:r>
        <w:rPr>
          <w:rStyle w:val="Enfasicorsivo"/>
        </w:rPr>
        <w:t>b)</w:t>
      </w:r>
      <w:r>
        <w:t xml:space="preserve"> al comma 3, le parole «specifici elementi che rendano fondato il pericolo che l'indiziato sia per darsi alla fuga» sono sostituite dalle seguenti: </w:t>
      </w:r>
    </w:p>
    <w:p w:rsidR="0090750C" w:rsidRDefault="0090750C" w:rsidP="0090750C">
      <w:pPr>
        <w:pStyle w:val="NormaleWeb"/>
      </w:pPr>
      <w:r>
        <w:t xml:space="preserve">«specifici elementi, quali il possesso di documenti falsi, che rendano fondato il pericolo che l'indiziato sia per darsi alla fuga». </w:t>
      </w:r>
    </w:p>
    <w:p w:rsidR="0090750C" w:rsidRDefault="0090750C" w:rsidP="0090750C">
      <w:pPr>
        <w:pStyle w:val="NormaleWeb"/>
        <w:jc w:val="center"/>
      </w:pPr>
      <w:r>
        <w:t>Art. 14.</w:t>
      </w:r>
      <w:r>
        <w:br/>
      </w:r>
      <w:r>
        <w:rPr>
          <w:rStyle w:val="Enfasicorsivo"/>
        </w:rPr>
        <w:t xml:space="preserve">Nuove norme in materia di misure di prevenzione </w:t>
      </w:r>
    </w:p>
    <w:p w:rsidR="0090750C" w:rsidRDefault="0090750C" w:rsidP="0090750C">
      <w:pPr>
        <w:pStyle w:val="NormaleWeb"/>
      </w:pPr>
      <w:r>
        <w:t>1. Il comma 2 dell'articolo 9 della legge 27 dicembre 1956, n. 1423, e' sostituito dal seguente:</w:t>
      </w:r>
    </w:p>
    <w:p w:rsidR="0090750C" w:rsidRDefault="0090750C" w:rsidP="0090750C">
      <w:pPr>
        <w:pStyle w:val="NormaleWeb"/>
      </w:pPr>
      <w:r>
        <w:t>«2. Se l'inosservanza riguarda gli obblighi e le prescrizioni inerenti alla sorveglianza speciale con l'obbligo o il divieto di soggiorno, si applica la pena della reclusione da uno a cinque anni ed e' consentito l'arresto anche fuori dei casi di flagranza.».</w:t>
      </w:r>
    </w:p>
    <w:p w:rsidR="0090750C" w:rsidRDefault="0090750C" w:rsidP="0090750C">
      <w:pPr>
        <w:pStyle w:val="NormaleWeb"/>
      </w:pPr>
      <w:r>
        <w:t>2. Il primo comma dell'articolo 12 della legge 27 dicembre 1956, n. 1423, e successive modificazioni, e' abrogato.</w:t>
      </w:r>
    </w:p>
    <w:p w:rsidR="0090750C" w:rsidRDefault="0090750C" w:rsidP="0090750C">
      <w:pPr>
        <w:pStyle w:val="NormaleWeb"/>
      </w:pPr>
      <w:r>
        <w:t>3. All'articolo 2 della legge 31 maggio 1965, n. 575, dopo il comma 1 e' inserito il seguente:</w:t>
      </w:r>
    </w:p>
    <w:p w:rsidR="0090750C" w:rsidRDefault="0090750C" w:rsidP="0090750C">
      <w:pPr>
        <w:pStyle w:val="NormaleWeb"/>
      </w:pPr>
      <w:r>
        <w:t>«1-</w:t>
      </w:r>
      <w:r>
        <w:rPr>
          <w:rStyle w:val="Enfasicorsivo"/>
        </w:rPr>
        <w:t>bis</w:t>
      </w:r>
      <w:r>
        <w:t>. Quando non vi e' stato il preventivo avviso e la persona risulti definitivamente condannata per un delitto non colposo, con la notificazione della proposta il questore può imporre all'interessato il divieto di cui all'articolo 4, quarto comma, della legge 27 dicembre 1956, n. 1423; si applicano le disposizioni dei commi quarto, ultimo periodo, e quinto del medesimo articolo 4.».</w:t>
      </w:r>
    </w:p>
    <w:p w:rsidR="0090750C" w:rsidRDefault="0090750C" w:rsidP="0090750C">
      <w:pPr>
        <w:pStyle w:val="NormaleWeb"/>
      </w:pPr>
      <w:r>
        <w:t>4. L'articolo 5 della legge 31 maggio 1965, n. 575, e' sostituito dal seguente:</w:t>
      </w:r>
    </w:p>
    <w:p w:rsidR="0090750C" w:rsidRDefault="0090750C" w:rsidP="0090750C">
      <w:pPr>
        <w:pStyle w:val="NormaleWeb"/>
      </w:pPr>
      <w:r>
        <w:t>«Art. 5. - 1. Fermo restando quanto previsto dall'articolo 9 della legge 27 dicembre 1956, n. 1423, quando l'inosservanza concerne l'allontanamento abusivo dal luogo in cui e' disposto l'obbligo del soggiorno, la pena e' della reclusione da due a cinque anni.».</w:t>
      </w:r>
    </w:p>
    <w:p w:rsidR="0090750C" w:rsidRDefault="0090750C" w:rsidP="0090750C">
      <w:pPr>
        <w:pStyle w:val="NormaleWeb"/>
      </w:pPr>
      <w:r>
        <w:t>5. All'articolo 7 della legge 31 maggio 1965, n. 575, e successive modificazioni, il secondo comma e' sostituito dal seguente: «In ogni caso si procede d'ufficio e quando i delitti di cui al primo comma, per i quali e' consentito l'arresto in flagranza, sono commessi da persone sottoposte alla misura di prevenzione, la polizia giudiziaria può procedere all'arresto anche fuori dei casi di flagranza.».</w:t>
      </w:r>
    </w:p>
    <w:p w:rsidR="0090750C" w:rsidRDefault="0090750C" w:rsidP="0090750C">
      <w:pPr>
        <w:pStyle w:val="NormaleWeb"/>
      </w:pPr>
      <w:r>
        <w:t>6. Nel decreto-legge 12 ottobre 2001, n. 369, convertito con modificazioni dalla legge 14 dicembre 2001, n. 431, e successive modificazioni, dopo l'articolo 1 e' inserito il seguente:</w:t>
      </w:r>
    </w:p>
    <w:p w:rsidR="0090750C" w:rsidRDefault="0090750C" w:rsidP="0090750C">
      <w:pPr>
        <w:pStyle w:val="NormaleWeb"/>
      </w:pPr>
      <w:r>
        <w:t>«Art. 1-</w:t>
      </w:r>
      <w:r>
        <w:rPr>
          <w:rStyle w:val="Enfasicorsivo"/>
        </w:rPr>
        <w:t>bis</w:t>
      </w:r>
      <w:r>
        <w:t xml:space="preserve"> </w:t>
      </w:r>
      <w:r>
        <w:rPr>
          <w:rStyle w:val="Enfasicorsivo"/>
        </w:rPr>
        <w:t>(Congelamento dei beni)</w:t>
      </w:r>
      <w:r>
        <w:t>. - 1. Quando sulla base delle informazioni acquisite a norma dell'articolo 1 sussistono sufficienti elementi per formulare al Comitato per le sanzioni delle Nazioni Unite o ad altro organismo internazionale competente proposte per disporre il congelamento di fondi o di risorse economiche, quali definiti dal regolamento CE 881/2002 del Consiglio del 27 maggio 2002, e successive modificazioni e sussiste il rischio che i fondi o le risorse possano essere, nel frattempo, dispersi, occultati o utilizzati per il finanziamento di attività terroristiche, il presidente del Comitato di sicurezza finanziaria ne fa segnalazione al procuratore della Repubblica competente ai sensi dell'articolo 2 della legge 31 maggio 1965, n. 575.».</w:t>
      </w:r>
    </w:p>
    <w:p w:rsidR="0090750C" w:rsidRDefault="0090750C" w:rsidP="0090750C">
      <w:pPr>
        <w:pStyle w:val="NormaleWeb"/>
      </w:pPr>
      <w:r>
        <w:t>7. All'articolo 18 della legge 22 maggio 1975, n. 152, e successive modificazioni, dopo il terzo comma e' aggiunto il seguente:</w:t>
      </w:r>
    </w:p>
    <w:p w:rsidR="0090750C" w:rsidRDefault="0090750C" w:rsidP="0090750C">
      <w:pPr>
        <w:pStyle w:val="NormaleWeb"/>
      </w:pPr>
      <w:r>
        <w:t xml:space="preserve">«Le disposizioni di cui al primo comma, anche in deroga all'articolo 14 della legge 19 marzo 1990, n. 55, e quelle dell'articolo 22 della presente legge possono essere altresì applicate alle persone fisiche e giuridiche segnalate al Comitato per le sanzioni delle Nazioni Unite o ad altro organismo internazionale competente per disporre il congelamento di fondi o di risorse economiche quando vi sono fondati elementi per ritenere che i fondi o le risorse possano essere dispersi, occultati o utilizzati per il finanziamento di organizzazioni o attività terroristiche, anche internazionali.». </w:t>
      </w:r>
    </w:p>
    <w:p w:rsidR="0090750C" w:rsidRDefault="0090750C" w:rsidP="0090750C">
      <w:pPr>
        <w:pStyle w:val="NormaleWeb"/>
        <w:jc w:val="center"/>
      </w:pPr>
      <w:r>
        <w:t>Art. 15.</w:t>
      </w:r>
      <w:r>
        <w:br/>
      </w:r>
      <w:r>
        <w:rPr>
          <w:rStyle w:val="Enfasicorsivo"/>
        </w:rPr>
        <w:t xml:space="preserve">Nuove fattispecie di delitto in materia di terrorismo </w:t>
      </w:r>
    </w:p>
    <w:p w:rsidR="0090750C" w:rsidRDefault="0090750C" w:rsidP="0090750C">
      <w:pPr>
        <w:pStyle w:val="NormaleWeb"/>
      </w:pPr>
      <w:r>
        <w:t>1. Dopo l'articolo 270-</w:t>
      </w:r>
      <w:r>
        <w:rPr>
          <w:rStyle w:val="Enfasicorsivo"/>
        </w:rPr>
        <w:t>ter</w:t>
      </w:r>
      <w:r>
        <w:t xml:space="preserve"> del codice penale sono inseriti i seguenti:</w:t>
      </w:r>
    </w:p>
    <w:p w:rsidR="0090750C" w:rsidRDefault="0090750C" w:rsidP="0090750C">
      <w:pPr>
        <w:pStyle w:val="NormaleWeb"/>
      </w:pPr>
      <w:r>
        <w:t>«</w:t>
      </w:r>
      <w:r>
        <w:rPr>
          <w:rStyle w:val="Enfasicorsivo"/>
        </w:rPr>
        <w:t>Art</w:t>
      </w:r>
      <w:r>
        <w:t xml:space="preserve">. </w:t>
      </w:r>
      <w:r>
        <w:rPr>
          <w:rStyle w:val="Enfasicorsivo"/>
        </w:rPr>
        <w:t>270-</w:t>
      </w:r>
      <w:r>
        <w:t>quater</w:t>
      </w:r>
      <w:r>
        <w:rPr>
          <w:rStyle w:val="Enfasicorsivo"/>
        </w:rPr>
        <w:t xml:space="preserve"> (Arruolamento con finalità di terrorismo anche internazionale)</w:t>
      </w:r>
      <w:r>
        <w:t>. - Chiunque, al di fuori dei casi di cui all'articolo 270-</w:t>
      </w:r>
      <w:r>
        <w:rPr>
          <w:rStyle w:val="Enfasicorsivo"/>
        </w:rPr>
        <w:t>bis</w:t>
      </w:r>
      <w:r>
        <w:t xml:space="preserve">, arruola una o più persone per il compimento di </w:t>
      </w:r>
      <w:r>
        <w:rPr>
          <w:rStyle w:val="Enfasicorsivo"/>
        </w:rPr>
        <w:t>atti di violenza ovvero di sabotaggio di servizi pubblici essenziali, con finalità di terrorismo,</w:t>
      </w:r>
      <w:r>
        <w:t xml:space="preserve"> anche se rivolti contro uno Stato estero, un'istituzione o un organismo internazionale, e' punito con la reclusione da sette a quindici anni.</w:t>
      </w:r>
    </w:p>
    <w:p w:rsidR="0090750C" w:rsidRDefault="0090750C" w:rsidP="0090750C">
      <w:pPr>
        <w:pStyle w:val="NormaleWeb"/>
      </w:pPr>
      <w:r>
        <w:rPr>
          <w:rStyle w:val="Enfasicorsivo"/>
        </w:rPr>
        <w:t>Art. 270-</w:t>
      </w:r>
      <w:r>
        <w:t xml:space="preserve">quinquies </w:t>
      </w:r>
      <w:r>
        <w:rPr>
          <w:rStyle w:val="Enfasicorsivo"/>
        </w:rPr>
        <w:t>(Addestramento ad attività con finalità di terrorismo anche internazionale)</w:t>
      </w:r>
      <w:r>
        <w:t>. - Chiunque, al di fuori dei casi di cui all'articolo 270-</w:t>
      </w:r>
      <w:r>
        <w:rPr>
          <w:rStyle w:val="Enfasicorsivo"/>
        </w:rPr>
        <w:t>bis</w:t>
      </w:r>
      <w:r>
        <w:t xml:space="preserve">, addestra o comunque fornisce istruzioni sulla preparazione o sull'uso di materiali esplosivi, di armi da fuoco o di altre armi, di sostanze chimiche o batteriologiche nocive o pericolose, </w:t>
      </w:r>
      <w:proofErr w:type="spellStart"/>
      <w:r>
        <w:t>nonche'</w:t>
      </w:r>
      <w:proofErr w:type="spellEnd"/>
      <w:r>
        <w:t xml:space="preserve"> di ogni altra tecnica o metodo per il compimento di </w:t>
      </w:r>
      <w:r>
        <w:rPr>
          <w:rStyle w:val="Enfasicorsivo"/>
        </w:rPr>
        <w:t>atti di violenza ovvero di sabotaggio di servizi pubblici essenziali, con finalità di terrorismo,</w:t>
      </w:r>
      <w:r>
        <w:t xml:space="preserve"> anche se rivolti contro uno Stato estero, un'istituzione o un organismo internazionale, e' punito con la reclusione da cinque a dieci anni. La stessa pena si applica nei confronti della persona addestrata.</w:t>
      </w:r>
    </w:p>
    <w:p w:rsidR="0090750C" w:rsidRDefault="0090750C" w:rsidP="0090750C">
      <w:pPr>
        <w:pStyle w:val="NormaleWeb"/>
      </w:pPr>
      <w:r>
        <w:rPr>
          <w:rStyle w:val="Enfasicorsivo"/>
        </w:rPr>
        <w:t>Art. 270</w:t>
      </w:r>
      <w:r>
        <w:t>-sexies</w:t>
      </w:r>
      <w:r>
        <w:rPr>
          <w:rStyle w:val="Enfasicorsivo"/>
        </w:rPr>
        <w:t xml:space="preserve"> (Condotte con finalità di terrorismo). - 1. Sono considerate con finalità di terrorismo le condotte che, per la loro natura o contesto, possono arrecare grave danno ad un Paese o ad un'organizzazione internazionale e sono compiute allo scopo di intimidire la popolazione o costringere i poteri pubblici o un'organizzazione internazionale a compiere o astenersi dal compiere un qualsiasi atto o destabilizzare o distruggere le strutture politiche fondamentali, costituzionali, economiche e sociali di un Paese o di un'organizzazione internazionale, </w:t>
      </w:r>
      <w:proofErr w:type="spellStart"/>
      <w:r>
        <w:rPr>
          <w:rStyle w:val="Enfasicorsivo"/>
        </w:rPr>
        <w:t>nonche'</w:t>
      </w:r>
      <w:proofErr w:type="spellEnd"/>
      <w:r>
        <w:rPr>
          <w:rStyle w:val="Enfasicorsivo"/>
        </w:rPr>
        <w:t xml:space="preserve"> le altre condotte definite terroristiche o commesse con finalità di terrorismo da convenzioni o altre norme di diritto internazionale vincolanti per l'Italia.»</w:t>
      </w:r>
      <w:r>
        <w:t xml:space="preserve">. </w:t>
      </w:r>
    </w:p>
    <w:p w:rsidR="0090750C" w:rsidRDefault="0090750C" w:rsidP="0090750C">
      <w:pPr>
        <w:pStyle w:val="NormaleWeb"/>
      </w:pPr>
      <w:r>
        <w:rPr>
          <w:rStyle w:val="Enfasicorsivo"/>
        </w:rPr>
        <w:t>1</w:t>
      </w:r>
      <w:r>
        <w:t xml:space="preserve">-bis. </w:t>
      </w:r>
      <w:r>
        <w:rPr>
          <w:rStyle w:val="Enfasicorsivo"/>
        </w:rPr>
        <w:t>All'articolo 414 del codice penale, dopo il terzo comma e' aggiunto il seguente:</w:t>
      </w:r>
    </w:p>
    <w:p w:rsidR="0090750C" w:rsidRDefault="0090750C" w:rsidP="0090750C">
      <w:pPr>
        <w:pStyle w:val="NormaleWeb"/>
      </w:pPr>
      <w:r>
        <w:rPr>
          <w:rStyle w:val="Enfasicorsivo"/>
        </w:rPr>
        <w:t>«Fuori dei casi di cui all'articolo 302, se l'istigazione o l'apologia di cui ai commi precedenti riguarda delitti di terrorismo o crimini contro l'umanità la pena e' aumentata della meta»</w:t>
      </w:r>
      <w:r>
        <w:t xml:space="preserve">. </w:t>
      </w:r>
    </w:p>
    <w:p w:rsidR="0090750C" w:rsidRDefault="0090750C" w:rsidP="0090750C">
      <w:pPr>
        <w:pStyle w:val="NormaleWeb"/>
        <w:jc w:val="center"/>
      </w:pPr>
      <w:r>
        <w:t>Art. 16.</w:t>
      </w:r>
      <w:r>
        <w:br/>
      </w:r>
      <w:r>
        <w:rPr>
          <w:rStyle w:val="Enfasicorsivo"/>
        </w:rPr>
        <w:t xml:space="preserve">Autorizzazione a procedere per i reati di terrorismo </w:t>
      </w:r>
    </w:p>
    <w:p w:rsidR="0090750C" w:rsidRDefault="0090750C" w:rsidP="0090750C">
      <w:pPr>
        <w:pStyle w:val="NormaleWeb"/>
      </w:pPr>
      <w:r>
        <w:rPr>
          <w:rStyle w:val="Enfasicorsivo"/>
        </w:rPr>
        <w:t xml:space="preserve">(Soppresso). </w:t>
      </w:r>
    </w:p>
    <w:p w:rsidR="0090750C" w:rsidRDefault="0090750C" w:rsidP="0090750C">
      <w:pPr>
        <w:pStyle w:val="NormaleWeb"/>
        <w:jc w:val="center"/>
      </w:pPr>
      <w:r>
        <w:t>Art. 17.</w:t>
      </w:r>
      <w:r>
        <w:br/>
      </w:r>
      <w:r>
        <w:rPr>
          <w:rStyle w:val="Enfasicorsivo"/>
        </w:rPr>
        <w:t xml:space="preserve">Norme sull'impiego della polizia giudiziaria </w:t>
      </w:r>
    </w:p>
    <w:p w:rsidR="0090750C" w:rsidRDefault="0090750C" w:rsidP="0090750C">
      <w:pPr>
        <w:pStyle w:val="NormaleWeb"/>
      </w:pPr>
      <w:r>
        <w:t>1. All'articolo 148, del codice di procedura penale, sono apportate le seguenti modificazioni:</w:t>
      </w:r>
    </w:p>
    <w:p w:rsidR="0090750C" w:rsidRDefault="0090750C" w:rsidP="0090750C">
      <w:pPr>
        <w:pStyle w:val="NormaleWeb"/>
      </w:pPr>
      <w:r>
        <w:rPr>
          <w:rStyle w:val="Enfasicorsivo"/>
        </w:rPr>
        <w:t>a)</w:t>
      </w:r>
      <w:r>
        <w:t xml:space="preserve"> il comma 2 e' sostituito dal seguente: </w:t>
      </w:r>
      <w:r>
        <w:br/>
        <w:t>«2. Nei procedimenti con detenuti ed in quelli davanti al tribunale del riesame, il giudice può disporre che, in caso di urgenza, le notificazioni siano eseguite dalla Polizia penitenziaria del luogo in cui i destinatari sono detenuti, con l'osservanza delle norme del presente titolo»;</w:t>
      </w:r>
    </w:p>
    <w:p w:rsidR="0090750C" w:rsidRDefault="0090750C" w:rsidP="0090750C">
      <w:pPr>
        <w:pStyle w:val="NormaleWeb"/>
      </w:pPr>
      <w:r>
        <w:rPr>
          <w:rStyle w:val="Enfasicorsivo"/>
        </w:rPr>
        <w:t>b)</w:t>
      </w:r>
      <w:r>
        <w:t xml:space="preserve"> il comma 2-</w:t>
      </w:r>
      <w:r>
        <w:rPr>
          <w:rStyle w:val="Enfasicorsivo"/>
        </w:rPr>
        <w:t>ter</w:t>
      </w:r>
      <w:r>
        <w:t xml:space="preserve"> e' abrogato.</w:t>
      </w:r>
    </w:p>
    <w:p w:rsidR="0090750C" w:rsidRDefault="0090750C" w:rsidP="0090750C">
      <w:pPr>
        <w:pStyle w:val="NormaleWeb"/>
      </w:pPr>
      <w:r>
        <w:t>2. All'articolo 151 del codice di procedura penale il comma 1 e' sostituito dal seguente:</w:t>
      </w:r>
    </w:p>
    <w:p w:rsidR="0090750C" w:rsidRDefault="0090750C" w:rsidP="0090750C">
      <w:pPr>
        <w:pStyle w:val="NormaleWeb"/>
      </w:pPr>
      <w:r>
        <w:t>«1. Le notificazioni di atti del pubblico ministero nel corso delle indagini preliminari sono eseguite dall'ufficiale giudiziario, ovvero dalla polizia giudiziaria nei soli casi di atti di indagine o provvedimenti che la stessa polizia giudiziaria e' delegata a compiere o e' tenuta ad eseguire».</w:t>
      </w:r>
    </w:p>
    <w:p w:rsidR="0090750C" w:rsidRDefault="0090750C" w:rsidP="0090750C">
      <w:pPr>
        <w:pStyle w:val="NormaleWeb"/>
      </w:pPr>
      <w:r>
        <w:t>3. All'articolo 59, comma 3, del codice di procedura penale, dopo le parole: «Gli ufficiali e gli agenti di polizia giudiziaria sono tenuti a eseguire i compiti a essi affidati» sono inserite le seguenti: «inerenti alle funzioni di cui all'articolo 55, comma 1».</w:t>
      </w:r>
    </w:p>
    <w:p w:rsidR="0090750C" w:rsidRDefault="0090750C" w:rsidP="0090750C">
      <w:pPr>
        <w:pStyle w:val="NormaleWeb"/>
      </w:pPr>
      <w:r>
        <w:t>4. Al decreto legislativo 28 agosto 2000, n. 274, sono apportate le seguenti modificazioni:</w:t>
      </w:r>
    </w:p>
    <w:p w:rsidR="0090750C" w:rsidRDefault="0090750C" w:rsidP="0090750C">
      <w:pPr>
        <w:pStyle w:val="NormaleWeb"/>
      </w:pPr>
      <w:r>
        <w:rPr>
          <w:rStyle w:val="Enfasicorsivo"/>
        </w:rPr>
        <w:t>a)</w:t>
      </w:r>
      <w:r>
        <w:t xml:space="preserve"> all'articolo 20 la rubrica e' sostituita dalla seguente: «Citazione a giudizio» e il comma 1 e' sostituito dal seguente: </w:t>
      </w:r>
      <w:r>
        <w:br/>
        <w:t>«1. Il pubblico ministero cita l'imputato davanti al giudice di pace»;</w:t>
      </w:r>
    </w:p>
    <w:p w:rsidR="0090750C" w:rsidRDefault="0090750C" w:rsidP="0090750C">
      <w:pPr>
        <w:pStyle w:val="NormaleWeb"/>
      </w:pPr>
      <w:r>
        <w:rPr>
          <w:rStyle w:val="Enfasicorsivo"/>
        </w:rPr>
        <w:t>b)</w:t>
      </w:r>
      <w:r>
        <w:t xml:space="preserve"> all'articolo 20, i commi 3 e 4 sono sostituiti dai seguenti:</w:t>
      </w:r>
      <w:r>
        <w:br/>
        <w:t>«3. La citazione deve essere sottoscritta, a pena di nullità, dal pubblico ministero o dall'assistente giudiziario».</w:t>
      </w:r>
    </w:p>
    <w:p w:rsidR="0090750C" w:rsidRDefault="0090750C" w:rsidP="0090750C">
      <w:pPr>
        <w:pStyle w:val="NormaleWeb"/>
      </w:pPr>
      <w:r>
        <w:t>4. La citazione e' notificata, a cura dell'ufficiale giudiziario, all'imputato, al suo difensore e alla parte offesa almeno trenta giorni prima della data dell'udienza.»;</w:t>
      </w:r>
    </w:p>
    <w:p w:rsidR="0090750C" w:rsidRDefault="0090750C" w:rsidP="0090750C">
      <w:pPr>
        <w:pStyle w:val="NormaleWeb"/>
      </w:pPr>
      <w:r>
        <w:rPr>
          <w:rStyle w:val="Enfasicorsivo"/>
        </w:rPr>
        <w:t>c)</w:t>
      </w:r>
      <w:r>
        <w:t xml:space="preserve"> all'articolo 49, la rubrica e' sostituita dalla seguente: </w:t>
      </w:r>
    </w:p>
    <w:p w:rsidR="0090750C" w:rsidRDefault="0090750C" w:rsidP="0090750C">
      <w:pPr>
        <w:pStyle w:val="NormaleWeb"/>
      </w:pPr>
      <w:r>
        <w:t>«Citazione a giudizio»;</w:t>
      </w:r>
    </w:p>
    <w:p w:rsidR="0090750C" w:rsidRDefault="0090750C" w:rsidP="0090750C">
      <w:pPr>
        <w:pStyle w:val="NormaleWeb"/>
      </w:pPr>
      <w:r>
        <w:rPr>
          <w:rStyle w:val="Enfasicorsivo"/>
        </w:rPr>
        <w:t>d)</w:t>
      </w:r>
      <w:r>
        <w:t xml:space="preserve"> all'articolo 50, comma 1, la lettera </w:t>
      </w:r>
      <w:r>
        <w:rPr>
          <w:rStyle w:val="Enfasicorsivo"/>
        </w:rPr>
        <w:t>a)</w:t>
      </w:r>
      <w:r>
        <w:t xml:space="preserve"> e' sostituita dalla seguente:</w:t>
      </w:r>
    </w:p>
    <w:p w:rsidR="0090750C" w:rsidRDefault="0090750C" w:rsidP="0090750C">
      <w:pPr>
        <w:pStyle w:val="NormaleWeb"/>
      </w:pPr>
      <w:r>
        <w:t>«</w:t>
      </w:r>
      <w:r>
        <w:rPr>
          <w:rStyle w:val="Enfasicorsivo"/>
        </w:rPr>
        <w:t>a)</w:t>
      </w:r>
      <w:r>
        <w:t xml:space="preserve"> nell'udienza dibattimentale, da uditori giudiziari, da vice procuratori onorari addetti all'ufficio, da personale in quiescenza da non più di due anni che nei cinque anni precedenti abbia svolto le funzioni di ufficiale di polizia giudiziaria, o da laureati in giurisprudenza che frequentano il secondo anno della scuola biennale di specializzazione per le professioni legali di cui all'articolo 16 del decreto legislativo 17 novembre 1997, n. 398;».</w:t>
      </w:r>
    </w:p>
    <w:p w:rsidR="0090750C" w:rsidRDefault="0090750C" w:rsidP="0090750C">
      <w:pPr>
        <w:pStyle w:val="NormaleWeb"/>
      </w:pPr>
      <w:r>
        <w:t xml:space="preserve">5. All'articolo 72, primo comma, dell'ordinamento giudiziario, di cui al regio decreto 30 gennaio 1941, n. 12, la lettera </w:t>
      </w:r>
      <w:r>
        <w:rPr>
          <w:rStyle w:val="Enfasicorsivo"/>
        </w:rPr>
        <w:t>a)</w:t>
      </w:r>
      <w:r>
        <w:t xml:space="preserve"> e' sostituita dalla seguente:</w:t>
      </w:r>
    </w:p>
    <w:p w:rsidR="0090750C" w:rsidRDefault="0090750C" w:rsidP="0090750C">
      <w:pPr>
        <w:pStyle w:val="NormaleWeb"/>
      </w:pPr>
      <w:r>
        <w:t>«</w:t>
      </w:r>
      <w:r>
        <w:rPr>
          <w:rStyle w:val="Enfasicorsivo"/>
        </w:rPr>
        <w:t>a)</w:t>
      </w:r>
      <w:r>
        <w:t xml:space="preserve"> nell'udienza dibattimentale, da uditori giudiziari, da vice procuratori onorari addetti all'ufficio, da personale in quiescenza da non più di due anni che nei cinque anni precedenti abbia svolto le funzioni di ufficiale di polizia giudiziaria, o da laureati in giurisprudenza che frequentano il secondo anno della scuola biennale di specializzazione per le professioni legali di cui all'articolo 16 del decreto legislativo 17 novembre 1997, n. 398;».</w:t>
      </w:r>
    </w:p>
    <w:p w:rsidR="0090750C" w:rsidRDefault="0090750C" w:rsidP="0090750C">
      <w:pPr>
        <w:pStyle w:val="NormaleWeb"/>
      </w:pPr>
      <w:r>
        <w:rPr>
          <w:rStyle w:val="Enfasicorsivo"/>
        </w:rPr>
        <w:t>5-bis. Ai fini dell'applicazione dei commi 4 e 5, il personale in quiescenza non può in nessun caso essere considerato quale richiamato in servizio</w:t>
      </w:r>
      <w:r>
        <w:t xml:space="preserve">. </w:t>
      </w:r>
    </w:p>
    <w:p w:rsidR="0090750C" w:rsidRDefault="0090750C" w:rsidP="0090750C">
      <w:pPr>
        <w:pStyle w:val="NormaleWeb"/>
      </w:pPr>
      <w:r>
        <w:t xml:space="preserve">6. Per i procedimenti relativi ai delitti previsti dall'articolo 407, comma 2, lettera </w:t>
      </w:r>
      <w:r>
        <w:rPr>
          <w:rStyle w:val="Enfasicorsivo"/>
        </w:rPr>
        <w:t>a)</w:t>
      </w:r>
      <w:r>
        <w:t xml:space="preserve">, numeri 1), 3) e 4), del codice di procedura penale non si applicano le modificazioni recate dai commi 1, 2 e 3  </w:t>
      </w:r>
      <w:r>
        <w:rPr>
          <w:rStyle w:val="Enfasicorsivo"/>
        </w:rPr>
        <w:t>del presente articolo</w:t>
      </w:r>
      <w:r>
        <w:t xml:space="preserve"> e rimane ferma la disciplina vigente alla data di entrata in vigore del presente decreto. </w:t>
      </w:r>
    </w:p>
    <w:p w:rsidR="0090750C" w:rsidRDefault="0090750C" w:rsidP="0090750C">
      <w:pPr>
        <w:pStyle w:val="NormaleWeb"/>
        <w:jc w:val="center"/>
      </w:pPr>
      <w:r>
        <w:t>Art. 18.</w:t>
      </w:r>
      <w:r>
        <w:br/>
      </w:r>
      <w:r>
        <w:rPr>
          <w:rStyle w:val="Enfasicorsivo"/>
        </w:rPr>
        <w:t xml:space="preserve">Servizi di vigilanza che non richiedono l'impiego di personale delle forze di polizia </w:t>
      </w:r>
    </w:p>
    <w:p w:rsidR="0090750C" w:rsidRDefault="0090750C" w:rsidP="0090750C">
      <w:pPr>
        <w:pStyle w:val="NormaleWeb"/>
      </w:pPr>
      <w:r>
        <w:t xml:space="preserve">1. Ferme restando le attribuzioni e i compiti dell'autorità di pubblica sicurezza, degli organi di polizia e delle altre autorità eventualmente competenti, e' consentito l'affidamento a guardie giurate dipendenti o ad istituti di vigilanza privata dei servizi di sicurezza sussidiaria nell'ambito dei porti, delle stazioni ferroviarie e dei relativi mezzi di trasporto e depositi, delle stazioni delle ferrovie metropolitane e dei relativi mezzi di trasporto e depositi, </w:t>
      </w:r>
      <w:proofErr w:type="spellStart"/>
      <w:r>
        <w:t>nonche'</w:t>
      </w:r>
      <w:proofErr w:type="spellEnd"/>
      <w:r>
        <w:t xml:space="preserve"> nell'ambito delle linee di trasporto urbano, per il cui espletamento non e' richiesto l'esercizio di pubbliche potestà o l'impiego di appartenenti alle Forze di polizia.</w:t>
      </w:r>
    </w:p>
    <w:p w:rsidR="0090750C" w:rsidRDefault="0090750C" w:rsidP="0090750C">
      <w:pPr>
        <w:pStyle w:val="NormaleWeb"/>
      </w:pPr>
      <w:r>
        <w:rPr>
          <w:rStyle w:val="Enfasicorsivo"/>
        </w:rPr>
        <w:t xml:space="preserve">2. Il Ministro dell'interno, ai fini di cui al comma 1, stabilisce con proprio decreto le condizioni e le modalità per l'affidamento dei servizi predetti, </w:t>
      </w:r>
      <w:proofErr w:type="spellStart"/>
      <w:r>
        <w:rPr>
          <w:rStyle w:val="Enfasicorsivo"/>
        </w:rPr>
        <w:t>nonche'</w:t>
      </w:r>
      <w:proofErr w:type="spellEnd"/>
      <w:r>
        <w:rPr>
          <w:rStyle w:val="Enfasicorsivo"/>
        </w:rPr>
        <w:t xml:space="preserve"> i requisiti dei soggetti concessionari, con particolare riferimento all'addestramento del personale impiegato, alla disponibilità di idonei mezzi di protezione individuale per il personale stesso, al documentato e puntuale rispetto di ogni disposizione di legge o regolamento in materia, incluse le caratteristiche funzionali delle attrezzature tecniche di rilevazione eventualmente adoperate, così da assicurare la contemporanea realizzazione delle esigenze di sicurezza e di quelle del rispetto della dignità della persona</w:t>
      </w:r>
      <w:r>
        <w:t>.</w:t>
      </w:r>
    </w:p>
    <w:p w:rsidR="0090750C" w:rsidRDefault="0090750C" w:rsidP="0090750C">
      <w:pPr>
        <w:pStyle w:val="NormaleWeb"/>
      </w:pPr>
      <w:r>
        <w:t xml:space="preserve">3. </w:t>
      </w:r>
      <w:r>
        <w:rPr>
          <w:rStyle w:val="Enfasicorsivo"/>
        </w:rPr>
        <w:t>(Soppresso)</w:t>
      </w:r>
      <w:r>
        <w:t>.</w:t>
      </w:r>
    </w:p>
    <w:p w:rsidR="0090750C" w:rsidRDefault="0090750C" w:rsidP="0090750C">
      <w:pPr>
        <w:pStyle w:val="NormaleWeb"/>
      </w:pPr>
      <w:r>
        <w:t>3-bis</w:t>
      </w:r>
      <w:r>
        <w:rPr>
          <w:rStyle w:val="Enfasicorsivo"/>
        </w:rPr>
        <w:t>. Per interventi a carico dello Stato per favorire l'attuazione del presente articolo e' istituito un fondo pari a 1.500.000 euro a decorrere dall'anno 2005. Al relativo onere si provvede mediante corrispondente riduzione dello stanziamento iscritto, ai fini del bilancio triennale 2005-2007, nell'ambito dell'unità previsionale di base di parte corrente «Fondo speciale» dello stato di previsione del Ministero dell'economia e delle finanze per l'anno 2005, allo scopo parzialmente utilizzando l'accantonamento relativo al Ministero degli affari esteri. Il Ministro dell'economia e delle finanze e' autorizzato ad apportare, con propri decreti, le occorrenti variazioni di bilancio.</w:t>
      </w:r>
      <w:r>
        <w:t xml:space="preserve"> </w:t>
      </w:r>
    </w:p>
    <w:p w:rsidR="0090750C" w:rsidRDefault="0090750C" w:rsidP="0090750C">
      <w:pPr>
        <w:pStyle w:val="NormaleWeb"/>
        <w:jc w:val="center"/>
      </w:pPr>
      <w:r>
        <w:t>Art</w:t>
      </w:r>
      <w:r>
        <w:rPr>
          <w:rStyle w:val="Enfasicorsivo"/>
        </w:rPr>
        <w:t>. 18-bis.</w:t>
      </w:r>
      <w:r>
        <w:rPr>
          <w:i/>
          <w:iCs/>
        </w:rPr>
        <w:br/>
      </w:r>
      <w:r>
        <w:rPr>
          <w:rStyle w:val="Enfasicorsivo"/>
        </w:rPr>
        <w:t xml:space="preserve">Impiego della forza pubblica </w:t>
      </w:r>
    </w:p>
    <w:p w:rsidR="0090750C" w:rsidRDefault="0090750C" w:rsidP="0090750C">
      <w:pPr>
        <w:pStyle w:val="NormaleWeb"/>
      </w:pPr>
      <w:r>
        <w:rPr>
          <w:rStyle w:val="Enfasicorsivo"/>
        </w:rPr>
        <w:t>1. Al comma 1 dell'articolo 19 della legge 26 marzo 2001, n. 128, dopo il primo periodo e' inserito il seguente: «In casi eccezionali di necessità e urgenza si applicano le disposizioni dell'articolo 4 della legge 22 maggio 1975, n. 152»</w:t>
      </w:r>
      <w:r>
        <w:t xml:space="preserve">.   </w:t>
      </w:r>
    </w:p>
    <w:p w:rsidR="0090750C" w:rsidRDefault="0090750C" w:rsidP="0090750C">
      <w:pPr>
        <w:pStyle w:val="NormaleWeb"/>
        <w:jc w:val="center"/>
      </w:pPr>
      <w:r>
        <w:t>Art</w:t>
      </w:r>
      <w:r>
        <w:rPr>
          <w:rStyle w:val="Enfasicorsivo"/>
        </w:rPr>
        <w:t>. 18-ter.</w:t>
      </w:r>
      <w:r>
        <w:rPr>
          <w:i/>
          <w:iCs/>
        </w:rPr>
        <w:br/>
      </w:r>
      <w:r>
        <w:rPr>
          <w:rStyle w:val="Enfasicorsivo"/>
        </w:rPr>
        <w:t xml:space="preserve">Misure per la sicurezza dei XX Giochi olimpici invernali </w:t>
      </w:r>
    </w:p>
    <w:p w:rsidR="0090750C" w:rsidRDefault="0090750C" w:rsidP="0090750C">
      <w:pPr>
        <w:pStyle w:val="NormaleWeb"/>
      </w:pPr>
      <w:r>
        <w:rPr>
          <w:rStyle w:val="Enfasicorsivo"/>
        </w:rPr>
        <w:t>1. Al fine di implementare le misure di sicurezza dei siti olimpici in occasione dei XX Giochi olimpici invernali Torino 2006, il Ministero dell'interno dispone l'adozione da parte del Comitato organizzatore dei Giochi stessi di idonee attrezzature di sicurezza attiva e passiva, atte a prevenire turbamenti e atti contro la pubblica incolumità e ne garantisce l'impiego attraverso le forze dell'ordine. Le attrezzature stesse saranno acquisite dal Comitato sulla base delle prescrizioni del Ministero.</w:t>
      </w:r>
    </w:p>
    <w:p w:rsidR="0090750C" w:rsidRDefault="0090750C" w:rsidP="0090750C">
      <w:pPr>
        <w:pStyle w:val="NormaleWeb"/>
      </w:pPr>
      <w:r>
        <w:rPr>
          <w:rStyle w:val="Enfasicorsivo"/>
        </w:rPr>
        <w:t>2. Al fine di cui al comma 1 e' autorizzata la spesa di 9,8 milioni di euro per l'anno 2005. Al relativo onere si provvede mediante corrispondente riduzione dello stanziamento iscritto, ai fini del bilancio triennale 2005-2007, nell'ambito dell'unità previsionale di base di conto capitale « Fondo speciale» dello stato di previsione del Ministero dell'economia e delle finanze per l'anno 2005, allo scopo parzialmente utilizzando l'accantonamento relativo al medesimo Ministero</w:t>
      </w:r>
      <w:r>
        <w:t xml:space="preserve">. </w:t>
      </w:r>
    </w:p>
    <w:p w:rsidR="00D61542" w:rsidRDefault="00D61542" w:rsidP="0090750C">
      <w:pPr>
        <w:pStyle w:val="NormaleWeb"/>
      </w:pPr>
    </w:p>
    <w:p w:rsidR="00D61542" w:rsidRDefault="00D61542" w:rsidP="0090750C">
      <w:pPr>
        <w:pStyle w:val="NormaleWeb"/>
      </w:pPr>
    </w:p>
    <w:p w:rsidR="0090750C" w:rsidRDefault="0090750C" w:rsidP="0090750C">
      <w:pPr>
        <w:pStyle w:val="NormaleWeb"/>
        <w:jc w:val="center"/>
      </w:pPr>
      <w:r>
        <w:t>Art. 19.</w:t>
      </w:r>
      <w:r>
        <w:br/>
      </w:r>
      <w:r>
        <w:rPr>
          <w:rStyle w:val="Enfasicorsivo"/>
        </w:rPr>
        <w:t xml:space="preserve">Entrata in vigore </w:t>
      </w:r>
    </w:p>
    <w:p w:rsidR="0090750C" w:rsidRDefault="0090750C" w:rsidP="0090750C">
      <w:pPr>
        <w:pStyle w:val="NormaleWeb"/>
      </w:pPr>
      <w:r>
        <w:t xml:space="preserve">1. Il presente decreto entra in vigore il giorno successivo a quello della sua pubblicazione nella </w:t>
      </w:r>
      <w:r>
        <w:rPr>
          <w:rStyle w:val="Enfasicorsivo"/>
        </w:rPr>
        <w:t>Gazzetta Ufficiale</w:t>
      </w:r>
      <w:r>
        <w:t xml:space="preserve"> della Repubblica italiana e sarà presentato alle Camere per la conversione in legge.</w:t>
      </w:r>
    </w:p>
    <w:p w:rsidR="0090750C" w:rsidRDefault="0090750C"/>
    <w:sectPr w:rsidR="0090750C" w:rsidSect="005E422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A08B5"/>
    <w:multiLevelType w:val="hybridMultilevel"/>
    <w:tmpl w:val="B82284D2"/>
    <w:lvl w:ilvl="0" w:tplc="A6BC0316">
      <w:start w:val="1"/>
      <w:numFmt w:val="decimal"/>
      <w:lvlText w:val="%1."/>
      <w:lvlJc w:val="left"/>
      <w:pPr>
        <w:ind w:left="720" w:hanging="360"/>
      </w:pPr>
      <w:rPr>
        <w:rFonts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savePreviewPicture/>
  <w:compat/>
  <w:rsids>
    <w:rsidRoot w:val="0090750C"/>
    <w:rsid w:val="00503D29"/>
    <w:rsid w:val="005E4223"/>
    <w:rsid w:val="007A0322"/>
    <w:rsid w:val="0090750C"/>
    <w:rsid w:val="00C96A22"/>
    <w:rsid w:val="00D6154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E4223"/>
  </w:style>
  <w:style w:type="paragraph" w:styleId="Titolo3">
    <w:name w:val="heading 3"/>
    <w:basedOn w:val="Normale"/>
    <w:link w:val="Titolo3Carattere"/>
    <w:uiPriority w:val="9"/>
    <w:qFormat/>
    <w:rsid w:val="0090750C"/>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90750C"/>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90750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90750C"/>
    <w:rPr>
      <w:i/>
      <w:iCs/>
    </w:rPr>
  </w:style>
</w:styles>
</file>

<file path=word/webSettings.xml><?xml version="1.0" encoding="utf-8"?>
<w:webSettings xmlns:r="http://schemas.openxmlformats.org/officeDocument/2006/relationships" xmlns:w="http://schemas.openxmlformats.org/wordprocessingml/2006/main">
  <w:divs>
    <w:div w:id="1283415861">
      <w:bodyDiv w:val="1"/>
      <w:marLeft w:val="0"/>
      <w:marRight w:val="0"/>
      <w:marTop w:val="0"/>
      <w:marBottom w:val="0"/>
      <w:divBdr>
        <w:top w:val="none" w:sz="0" w:space="0" w:color="auto"/>
        <w:left w:val="none" w:sz="0" w:space="0" w:color="auto"/>
        <w:bottom w:val="none" w:sz="0" w:space="0" w:color="auto"/>
        <w:right w:val="none" w:sz="0" w:space="0" w:color="auto"/>
      </w:divBdr>
    </w:div>
    <w:div w:id="1539393056">
      <w:bodyDiv w:val="1"/>
      <w:marLeft w:val="0"/>
      <w:marRight w:val="0"/>
      <w:marTop w:val="0"/>
      <w:marBottom w:val="0"/>
      <w:divBdr>
        <w:top w:val="none" w:sz="0" w:space="0" w:color="auto"/>
        <w:left w:val="none" w:sz="0" w:space="0" w:color="auto"/>
        <w:bottom w:val="none" w:sz="0" w:space="0" w:color="auto"/>
        <w:right w:val="none" w:sz="0" w:space="0" w:color="auto"/>
      </w:divBdr>
    </w:div>
    <w:div w:id="1871184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6073</Words>
  <Characters>34621</Characters>
  <Application>Microsoft Office Word</Application>
  <DocSecurity>0</DocSecurity>
  <Lines>288</Lines>
  <Paragraphs>81</Paragraphs>
  <ScaleCrop>false</ScaleCrop>
  <Company>TOSHIBA</Company>
  <LinksUpToDate>false</LinksUpToDate>
  <CharactersWithSpaces>40613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4</cp:revision>
  <dcterms:created xsi:type="dcterms:W3CDTF">2009-03-06T12:53:00Z</dcterms:created>
  <dcterms:modified xsi:type="dcterms:W3CDTF">2010-11-08T11:48:00Z</dcterms:modified>
</cp:coreProperties>
</file>